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6.xml" ContentType="application/vnd.openxmlformats-officedocument.themeOverride+xml"/>
  <Override PartName="/word/charts/chart11.xml" ContentType="application/vnd.openxmlformats-officedocument.drawingml.chart+xml"/>
  <Override PartName="/word/theme/themeOverride7.xml" ContentType="application/vnd.openxmlformats-officedocument.themeOverride+xml"/>
  <Override PartName="/word/charts/chart12.xml" ContentType="application/vnd.openxmlformats-officedocument.drawingml.chart+xml"/>
  <Override PartName="/word/theme/themeOverride8.xml" ContentType="application/vnd.openxmlformats-officedocument.themeOverride+xml"/>
  <Override PartName="/word/charts/chart13.xml" ContentType="application/vnd.openxmlformats-officedocument.drawingml.chart+xml"/>
  <Override PartName="/word/theme/themeOverride9.xml" ContentType="application/vnd.openxmlformats-officedocument.themeOverride+xml"/>
  <Override PartName="/word/charts/chart14.xml" ContentType="application/vnd.openxmlformats-officedocument.drawingml.chart+xml"/>
  <Override PartName="/word/theme/themeOverride10.xml" ContentType="application/vnd.openxmlformats-officedocument.themeOverride+xml"/>
  <Override PartName="/word/charts/chart15.xml" ContentType="application/vnd.openxmlformats-officedocument.drawingml.chart+xml"/>
  <Override PartName="/word/theme/themeOverride11.xml" ContentType="application/vnd.openxmlformats-officedocument.themeOverrid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theme/themeOverride12.xml" ContentType="application/vnd.openxmlformats-officedocument.themeOverride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theme/themeOverride13.xml" ContentType="application/vnd.openxmlformats-officedocument.themeOverride+xml"/>
  <Override PartName="/word/charts/chart22.xml" ContentType="application/vnd.openxmlformats-officedocument.drawingml.chart+xml"/>
  <Override PartName="/word/theme/themeOverride14.xml" ContentType="application/vnd.openxmlformats-officedocument.themeOverride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theme/themeOverride15.xml" ContentType="application/vnd.openxmlformats-officedocument.themeOverride+xml"/>
  <Override PartName="/word/charts/chart25.xml" ContentType="application/vnd.openxmlformats-officedocument.drawingml.chart+xml"/>
  <Override PartName="/word/theme/themeOverride16.xml" ContentType="application/vnd.openxmlformats-officedocument.themeOverride+xml"/>
  <Override PartName="/word/charts/chart2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Times New Roman"/>
          <w:b w:val="0"/>
          <w:bCs w:val="0"/>
          <w:i w:val="0"/>
          <w:iCs w:val="0"/>
          <w:color w:val="000000"/>
          <w:sz w:val="24"/>
          <w:szCs w:val="24"/>
          <w:u w:color="000000"/>
          <w:bdr w:val="nil"/>
          <w:lang w:eastAsia="ar-SA"/>
        </w:rPr>
        <w:id w:val="-806001573"/>
        <w:docPartObj>
          <w:docPartGallery w:val="Table of Contents"/>
          <w:docPartUnique/>
        </w:docPartObj>
      </w:sdtPr>
      <w:sdtEndPr/>
      <w:sdtContent>
        <w:p w:rsidR="00450F34" w:rsidRPr="00A017F5" w:rsidRDefault="00A017F5" w:rsidP="00A017F5">
          <w:pPr>
            <w:pStyle w:val="af5"/>
            <w:tabs>
              <w:tab w:val="clear" w:pos="432"/>
              <w:tab w:val="num" w:pos="993"/>
            </w:tabs>
            <w:spacing w:before="0" w:after="0" w:line="276" w:lineRule="auto"/>
            <w:ind w:firstLine="993"/>
            <w:jc w:val="center"/>
            <w:rPr>
              <w:rStyle w:val="30"/>
              <w:b/>
              <w:i w:val="0"/>
              <w:color w:val="auto"/>
              <w:sz w:val="32"/>
            </w:rPr>
          </w:pPr>
          <w:r w:rsidRPr="00A017F5">
            <w:rPr>
              <w:rStyle w:val="30"/>
              <w:b/>
              <w:i w:val="0"/>
              <w:color w:val="auto"/>
              <w:sz w:val="32"/>
            </w:rPr>
            <w:t>ОГЛАВЛЕНИЕ</w:t>
          </w:r>
        </w:p>
        <w:p w:rsidR="00450F34" w:rsidRPr="00A017F5" w:rsidRDefault="00450F34" w:rsidP="00A017F5">
          <w:pPr>
            <w:pStyle w:val="11"/>
            <w:tabs>
              <w:tab w:val="num" w:pos="993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r w:rsidRPr="00A017F5">
            <w:rPr>
              <w:b w:val="0"/>
              <w:szCs w:val="24"/>
            </w:rPr>
            <w:fldChar w:fldCharType="begin"/>
          </w:r>
          <w:r w:rsidRPr="00A017F5">
            <w:rPr>
              <w:b w:val="0"/>
              <w:szCs w:val="24"/>
            </w:rPr>
            <w:instrText xml:space="preserve"> TOC \o "1-2" \f \h \z \u </w:instrText>
          </w:r>
          <w:r w:rsidRPr="00A017F5">
            <w:rPr>
              <w:b w:val="0"/>
              <w:szCs w:val="24"/>
            </w:rPr>
            <w:fldChar w:fldCharType="separate"/>
          </w:r>
          <w:hyperlink w:anchor="_Toc415052356" w:history="1">
            <w:r w:rsidRPr="00A017F5">
              <w:rPr>
                <w:rStyle w:val="afb"/>
                <w:b w:val="0"/>
                <w:noProof/>
                <w:szCs w:val="24"/>
              </w:rPr>
              <w:t>ВВЕДЕНИЕ</w:t>
            </w:r>
            <w:r w:rsidRPr="00A017F5">
              <w:rPr>
                <w:b w:val="0"/>
                <w:noProof/>
                <w:webHidden/>
                <w:szCs w:val="24"/>
              </w:rPr>
              <w:tab/>
            </w:r>
            <w:r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Pr="00A017F5">
              <w:rPr>
                <w:b w:val="0"/>
                <w:noProof/>
                <w:webHidden/>
                <w:szCs w:val="24"/>
              </w:rPr>
              <w:instrText xml:space="preserve"> PAGEREF _Toc415052356 \h </w:instrText>
            </w:r>
            <w:r w:rsidRPr="00A017F5">
              <w:rPr>
                <w:b w:val="0"/>
                <w:noProof/>
                <w:webHidden/>
                <w:szCs w:val="24"/>
              </w:rPr>
            </w:r>
            <w:r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2</w:t>
            </w:r>
            <w:r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200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57" w:history="1">
            <w:r w:rsidR="00450F34" w:rsidRPr="00A017F5">
              <w:rPr>
                <w:rStyle w:val="afb"/>
                <w:b w:val="0"/>
                <w:noProof/>
                <w:szCs w:val="24"/>
              </w:rPr>
              <w:t>1.</w:t>
            </w:r>
            <w:r w:rsidR="00450F34" w:rsidRP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ЭКОНОМИКА И ФИНАНСЫ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_Toc415052357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3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0"/>
              <w:tab w:val="left" w:pos="1701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58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1.1.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Отраслевая структура экономики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_Toc415052358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3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0"/>
              <w:tab w:val="left" w:pos="1701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59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1.2.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Системообразующие предприятия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_Toc415052359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4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0"/>
              <w:tab w:val="left" w:pos="1701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60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1.3.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Малый бизнес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_Toc415052360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4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0"/>
              <w:tab w:val="left" w:pos="1701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61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1.4.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Инвестиции в основной капитал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_Toc415052361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5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200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62" w:history="1">
            <w:r w:rsidR="00450F34" w:rsidRPr="00A017F5">
              <w:rPr>
                <w:rStyle w:val="afb"/>
                <w:b w:val="0"/>
                <w:noProof/>
                <w:szCs w:val="24"/>
              </w:rPr>
              <w:t>2.</w:t>
            </w:r>
            <w:r w:rsidR="00450F34" w:rsidRP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ХАРАКТЕРИСТИКА СТРУКТУРЫ МЕСТНОГО БЮДЖЕТА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_Toc415052362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7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63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2.1.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Доходы бюджета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_Toc415052363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7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64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2.2.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Расходы бюджета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_Toc415052364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10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65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2.3.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Мобилизация доходов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_Toc415052365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13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66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2.4.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Налоговое администрирование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_Toc415052366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14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200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67" w:history="1">
            <w:r w:rsidR="00450F34" w:rsidRPr="00A017F5">
              <w:rPr>
                <w:rStyle w:val="afb"/>
                <w:b w:val="0"/>
                <w:noProof/>
                <w:szCs w:val="24"/>
              </w:rPr>
              <w:t>3.</w:t>
            </w:r>
            <w:r w:rsidR="00450F34" w:rsidRP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АНАЛИЗ СОЦИАЛЬНО-ЭКОНОМИЧЕСКОГО ПОЛОЖЕНИЯ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_Toc415052367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15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200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68" w:history="1">
            <w:r w:rsidR="00450F34" w:rsidRPr="00A017F5">
              <w:rPr>
                <w:rStyle w:val="afb"/>
                <w:b w:val="0"/>
                <w:noProof/>
                <w:szCs w:val="24"/>
              </w:rPr>
              <w:t>4.</w:t>
            </w:r>
            <w:r w:rsidR="00450F34" w:rsidRP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УПРАВЛЕНИЕ МУНИЦИПАЛЬНОЙ СОБСТВЕННОСТЬЮ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_Toc415052368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19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69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4.1.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Доходы от сдачи в аренду нежилых помещений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_Toc415052369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19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70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4.2.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Доходы от распоряжения земельными участками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_Toc415052370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19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71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4.3.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Приватизация муниципального имущества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_Toc415052371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19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72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4.4.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Доходы от договоров социального найма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_Toc415052372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20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200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73" w:history="1">
            <w:r w:rsidR="00450F34" w:rsidRPr="00A017F5">
              <w:rPr>
                <w:rStyle w:val="afb"/>
                <w:b w:val="0"/>
                <w:noProof/>
                <w:szCs w:val="24"/>
              </w:rPr>
              <w:t>5.</w:t>
            </w:r>
            <w:r w:rsidR="00450F34" w:rsidRP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ИНЖЕНЕРНАЯ ИНФРАСТРУКТУРА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_Toc415052373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21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74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5.1.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ЖКХ, Благоустройство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_Toc415052374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21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75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5.2.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Жилищное строительство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_Toc415052375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25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200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76" w:history="1">
            <w:r w:rsidR="00450F34" w:rsidRPr="00A017F5">
              <w:rPr>
                <w:rStyle w:val="afb"/>
                <w:b w:val="0"/>
                <w:noProof/>
                <w:szCs w:val="24"/>
              </w:rPr>
              <w:t>6.</w:t>
            </w:r>
            <w:r w:rsidR="00450F34" w:rsidRP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СОЦИАЛЬНАЯ ИНФРАСТРУКТУРА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_Toc415052376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26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77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6.1.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Образование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_Toc415052377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26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78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6.2.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Здравоохранение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_Toc415052378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28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79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6.3.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Культура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_Toc415052379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28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21"/>
            <w:tabs>
              <w:tab w:val="num" w:pos="993"/>
              <w:tab w:val="left" w:pos="1680"/>
              <w:tab w:val="right" w:leader="dot" w:pos="9736"/>
            </w:tabs>
            <w:ind w:left="0" w:firstLine="1276"/>
            <w:rPr>
              <w:rFonts w:asciiTheme="minorHAnsi" w:eastAsiaTheme="minorEastAsia" w:hAnsiTheme="minorHAnsi" w:cstheme="minorBidi"/>
              <w:smallCaps w:val="0"/>
              <w:noProof/>
              <w:color w:val="auto"/>
              <w:sz w:val="24"/>
              <w:szCs w:val="24"/>
              <w:bdr w:val="none" w:sz="0" w:space="0" w:color="auto"/>
              <w:lang w:eastAsia="ru-RU"/>
            </w:rPr>
          </w:pPr>
          <w:hyperlink w:anchor="_Toc415052380" w:history="1">
            <w:r w:rsidR="00450F34" w:rsidRPr="00A017F5">
              <w:rPr>
                <w:rStyle w:val="afb"/>
                <w:noProof/>
                <w:sz w:val="24"/>
                <w:szCs w:val="24"/>
              </w:rPr>
              <w:t>6.4.</w:t>
            </w:r>
            <w:r w:rsidR="00450F34" w:rsidRPr="00A017F5">
              <w:rPr>
                <w:rFonts w:asciiTheme="minorHAnsi" w:eastAsiaTheme="minorEastAsia" w:hAnsiTheme="minorHAnsi" w:cstheme="minorBidi"/>
                <w:smallCaps w:val="0"/>
                <w:noProof/>
                <w:color w:val="auto"/>
                <w:sz w:val="24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noProof/>
                <w:sz w:val="24"/>
                <w:szCs w:val="24"/>
              </w:rPr>
              <w:t>Физическая культура</w:t>
            </w:r>
            <w:r w:rsidR="00450F34" w:rsidRPr="00A017F5">
              <w:rPr>
                <w:noProof/>
                <w:webHidden/>
                <w:sz w:val="24"/>
                <w:szCs w:val="24"/>
              </w:rPr>
              <w:tab/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begin"/>
            </w:r>
            <w:r w:rsidR="00450F34" w:rsidRPr="00A017F5">
              <w:rPr>
                <w:noProof/>
                <w:webHidden/>
                <w:sz w:val="24"/>
                <w:szCs w:val="24"/>
              </w:rPr>
              <w:instrText xml:space="preserve"> PAGEREF _Toc415052380 \h </w:instrText>
            </w:r>
            <w:r w:rsidR="00450F34" w:rsidRPr="00A017F5">
              <w:rPr>
                <w:noProof/>
                <w:webHidden/>
                <w:sz w:val="24"/>
                <w:szCs w:val="24"/>
              </w:rPr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747772">
              <w:rPr>
                <w:noProof/>
                <w:webHidden/>
                <w:sz w:val="24"/>
                <w:szCs w:val="24"/>
              </w:rPr>
              <w:t>30</w:t>
            </w:r>
            <w:r w:rsidR="00450F34" w:rsidRPr="00A017F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200"/>
              <w:tab w:val="right" w:leader="dot" w:pos="9736"/>
            </w:tabs>
            <w:ind w:left="993" w:firstLine="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81" w:history="1">
            <w:r w:rsidR="00450F34" w:rsidRPr="00A017F5">
              <w:rPr>
                <w:rStyle w:val="afb"/>
                <w:b w:val="0"/>
                <w:noProof/>
                <w:szCs w:val="24"/>
              </w:rPr>
              <w:t>7.</w:t>
            </w:r>
            <w:r w:rsidR="00450F34" w:rsidRP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РАЗВИТИЕ ИНФОРМАЦИОННО-</w:t>
            </w:r>
            <w:r w:rsidR="000409B2">
              <w:rPr>
                <w:rStyle w:val="afb"/>
                <w:b w:val="0"/>
                <w:noProof/>
                <w:szCs w:val="24"/>
              </w:rPr>
              <w:t>ТЕЛЕКОММУНИКАЦИОННЫХ ТЕХНОЛОГИЙ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_Toc415052381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31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200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82" w:history="1">
            <w:r w:rsidR="00450F34" w:rsidRPr="00A017F5">
              <w:rPr>
                <w:rStyle w:val="afb"/>
                <w:b w:val="0"/>
                <w:noProof/>
                <w:szCs w:val="24"/>
              </w:rPr>
              <w:t>8.</w:t>
            </w:r>
            <w:r w:rsidR="00450F34" w:rsidRP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КЛЮЧЕВЫЕ ПРОБЛЕМЫ СОЦИАЛЬНО-ЭКОНОМИЧЕСКОГО РАЗВИТИЯ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_Toc415052382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32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200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83" w:history="1">
            <w:r w:rsidR="00450F34" w:rsidRPr="00A017F5">
              <w:rPr>
                <w:rStyle w:val="afb"/>
                <w:b w:val="0"/>
                <w:noProof/>
                <w:szCs w:val="24"/>
              </w:rPr>
              <w:t>9.</w:t>
            </w:r>
            <w:r w:rsidR="00450F34" w:rsidRP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ab/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РЕСУРСНЫЙ ПОТЕНЦИАЛ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_Toc415052383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32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right" w:leader="dot" w:pos="9736"/>
            </w:tabs>
            <w:ind w:left="993" w:firstLine="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84" w:history="1">
            <w:r w:rsidR="00450F34" w:rsidRPr="00A017F5">
              <w:rPr>
                <w:rStyle w:val="afb"/>
                <w:b w:val="0"/>
                <w:noProof/>
                <w:szCs w:val="24"/>
              </w:rPr>
              <w:t>10.</w:t>
            </w:r>
            <w:r w:rsidR="00A017F5" w:rsidRP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 xml:space="preserve"> </w:t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ХАРАКТЕРИСТИКА ЗАДАЧ И ПЕРСПЕКТИВНЫХ НАПРАВЛЕНИЙ СОЦИАЛЬНО-ЭКОНОМИЧЕСКОГО РАЗВИТИЯ ГОРОДА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_Toc415052384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33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440"/>
              <w:tab w:val="right" w:leader="dot" w:pos="9736"/>
            </w:tabs>
            <w:ind w:left="993" w:firstLine="0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85" w:history="1">
            <w:r w:rsidR="00450F34" w:rsidRPr="00A017F5">
              <w:rPr>
                <w:rStyle w:val="afb"/>
                <w:b w:val="0"/>
                <w:noProof/>
                <w:szCs w:val="24"/>
              </w:rPr>
              <w:t>11.ОЖИДАЕМЫЕ РЕЗУЛЬТАТЫ СОЦИАЛЬНО-ЭКОНОМИЧЕСКОГО РАЗВИТИЯ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_Toc415052385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34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440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86" w:history="1">
            <w:r w:rsidR="00450F34" w:rsidRPr="00A017F5">
              <w:rPr>
                <w:rStyle w:val="afb"/>
                <w:b w:val="0"/>
                <w:noProof/>
                <w:szCs w:val="24"/>
              </w:rPr>
              <w:t>12.</w:t>
            </w:r>
            <w:r w:rsid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 xml:space="preserve"> </w:t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ОСУЩЕСТВЛЕНИЕ МЕР ПО ПРОТИВОДЕЙСТВИЮ КОРРУПЦИИ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_Toc415052386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38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Pr="00A017F5" w:rsidRDefault="002159CF" w:rsidP="00A017F5">
          <w:pPr>
            <w:pStyle w:val="11"/>
            <w:tabs>
              <w:tab w:val="num" w:pos="993"/>
              <w:tab w:val="left" w:pos="1440"/>
              <w:tab w:val="right" w:leader="dot" w:pos="9736"/>
            </w:tabs>
            <w:ind w:firstLine="99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Cs w:val="24"/>
              <w:bdr w:val="none" w:sz="0" w:space="0" w:color="auto"/>
              <w:lang w:eastAsia="ru-RU"/>
            </w:rPr>
          </w:pPr>
          <w:hyperlink w:anchor="_Toc415052387" w:history="1">
            <w:r w:rsidR="00450F34" w:rsidRPr="00A017F5">
              <w:rPr>
                <w:rStyle w:val="afb"/>
                <w:b w:val="0"/>
                <w:noProof/>
                <w:szCs w:val="24"/>
              </w:rPr>
              <w:t>13.</w:t>
            </w:r>
            <w:r w:rsidR="00A017F5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Cs w:val="24"/>
                <w:bdr w:val="none" w:sz="0" w:space="0" w:color="auto"/>
                <w:lang w:eastAsia="ru-RU"/>
              </w:rPr>
              <w:t xml:space="preserve"> </w:t>
            </w:r>
            <w:r w:rsidR="00450F34" w:rsidRPr="00A017F5">
              <w:rPr>
                <w:rStyle w:val="afb"/>
                <w:b w:val="0"/>
                <w:noProof/>
                <w:szCs w:val="24"/>
              </w:rPr>
              <w:t>ЗАДАЧИ НА 2015 ГОД</w:t>
            </w:r>
            <w:r w:rsidR="00450F34" w:rsidRPr="00A017F5">
              <w:rPr>
                <w:b w:val="0"/>
                <w:noProof/>
                <w:webHidden/>
                <w:szCs w:val="24"/>
              </w:rPr>
              <w:tab/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begin"/>
            </w:r>
            <w:r w:rsidR="00450F34" w:rsidRPr="00A017F5">
              <w:rPr>
                <w:b w:val="0"/>
                <w:noProof/>
                <w:webHidden/>
                <w:szCs w:val="24"/>
              </w:rPr>
              <w:instrText xml:space="preserve"> PAGEREF _Toc415052387 \h </w:instrText>
            </w:r>
            <w:r w:rsidR="00450F34" w:rsidRPr="00A017F5">
              <w:rPr>
                <w:b w:val="0"/>
                <w:noProof/>
                <w:webHidden/>
                <w:szCs w:val="24"/>
              </w:rPr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separate"/>
            </w:r>
            <w:r w:rsidR="00747772">
              <w:rPr>
                <w:b w:val="0"/>
                <w:noProof/>
                <w:webHidden/>
                <w:szCs w:val="24"/>
              </w:rPr>
              <w:t>38</w:t>
            </w:r>
            <w:r w:rsidR="00450F34" w:rsidRPr="00A017F5">
              <w:rPr>
                <w:b w:val="0"/>
                <w:noProof/>
                <w:webHidden/>
                <w:szCs w:val="24"/>
              </w:rPr>
              <w:fldChar w:fldCharType="end"/>
            </w:r>
          </w:hyperlink>
        </w:p>
        <w:p w:rsidR="00450F34" w:rsidRDefault="00450F34" w:rsidP="00A017F5">
          <w:pPr>
            <w:tabs>
              <w:tab w:val="num" w:pos="993"/>
            </w:tabs>
            <w:spacing w:line="276" w:lineRule="auto"/>
            <w:ind w:firstLine="993"/>
          </w:pPr>
          <w:r w:rsidRPr="00A017F5">
            <w:fldChar w:fldCharType="end"/>
          </w:r>
        </w:p>
      </w:sdtContent>
    </w:sdt>
    <w:p w:rsidR="00963F52" w:rsidRDefault="00963F52" w:rsidP="0068189A">
      <w:pPr>
        <w:pStyle w:val="a3"/>
        <w:spacing w:after="0" w:line="100" w:lineRule="atLeast"/>
        <w:ind w:left="5387" w:right="424"/>
        <w:rPr>
          <w:rFonts w:eastAsia="Times New Roman" w:cs="Times New Roman"/>
          <w:szCs w:val="24"/>
          <w:lang w:eastAsia="ru-RU"/>
        </w:rPr>
      </w:pPr>
    </w:p>
    <w:p w:rsidR="00963F52" w:rsidRDefault="00963F52" w:rsidP="0068189A">
      <w:pPr>
        <w:pStyle w:val="a3"/>
        <w:spacing w:after="0" w:line="100" w:lineRule="atLeast"/>
        <w:ind w:left="5387" w:right="424"/>
        <w:rPr>
          <w:rFonts w:eastAsia="Times New Roman" w:cs="Times New Roman"/>
          <w:szCs w:val="24"/>
          <w:lang w:eastAsia="ru-RU"/>
        </w:rPr>
      </w:pPr>
    </w:p>
    <w:p w:rsidR="00A017F5" w:rsidRDefault="00A017F5" w:rsidP="00A017F5">
      <w:pPr>
        <w:pStyle w:val="a3"/>
        <w:spacing w:after="0" w:line="100" w:lineRule="atLeast"/>
        <w:ind w:right="-35"/>
        <w:rPr>
          <w:rFonts w:eastAsia="Times New Roman" w:cs="Times New Roman"/>
          <w:szCs w:val="24"/>
          <w:lang w:eastAsia="ru-RU"/>
        </w:rPr>
      </w:pPr>
    </w:p>
    <w:p w:rsidR="00A017F5" w:rsidRDefault="00A017F5" w:rsidP="00A017F5">
      <w:pPr>
        <w:pStyle w:val="a3"/>
        <w:spacing w:after="0" w:line="100" w:lineRule="atLeast"/>
        <w:ind w:right="-35"/>
        <w:jc w:val="right"/>
        <w:rPr>
          <w:rFonts w:eastAsia="Times New Roman" w:cs="Times New Roman"/>
          <w:szCs w:val="24"/>
          <w:lang w:eastAsia="ru-RU"/>
        </w:rPr>
      </w:pPr>
    </w:p>
    <w:p w:rsidR="008678BE" w:rsidRDefault="00103426" w:rsidP="00103426">
      <w:pPr>
        <w:pStyle w:val="a3"/>
        <w:tabs>
          <w:tab w:val="left" w:pos="6096"/>
        </w:tabs>
        <w:spacing w:after="0" w:line="100" w:lineRule="atLeast"/>
        <w:ind w:left="5103" w:right="3650"/>
      </w:pPr>
      <w:r>
        <w:rPr>
          <w:rFonts w:eastAsia="Times New Roman" w:cs="Times New Roman"/>
          <w:szCs w:val="24"/>
          <w:lang w:eastAsia="ru-RU"/>
        </w:rPr>
        <w:lastRenderedPageBreak/>
        <w:t xml:space="preserve">     </w:t>
      </w:r>
      <w:proofErr w:type="gramStart"/>
      <w:r w:rsidR="00751934">
        <w:rPr>
          <w:rFonts w:eastAsia="Times New Roman" w:cs="Times New Roman"/>
          <w:szCs w:val="24"/>
          <w:lang w:eastAsia="ru-RU"/>
        </w:rPr>
        <w:t>ПРИНЯТ</w:t>
      </w:r>
      <w:proofErr w:type="gramEnd"/>
    </w:p>
    <w:p w:rsidR="008678BE" w:rsidRDefault="00751934" w:rsidP="00103426">
      <w:pPr>
        <w:pStyle w:val="a3"/>
        <w:spacing w:after="0" w:line="100" w:lineRule="atLeast"/>
        <w:ind w:left="5103" w:right="-35"/>
      </w:pPr>
      <w:r>
        <w:rPr>
          <w:rFonts w:eastAsia="Times New Roman" w:cs="Times New Roman"/>
          <w:szCs w:val="24"/>
          <w:lang w:eastAsia="ru-RU"/>
        </w:rPr>
        <w:t>Решением Совета депутатов города Реутов</w:t>
      </w:r>
    </w:p>
    <w:p w:rsidR="008678BE" w:rsidRDefault="008678BE" w:rsidP="00103426">
      <w:pPr>
        <w:pStyle w:val="a3"/>
        <w:spacing w:after="0" w:line="100" w:lineRule="atLeast"/>
        <w:ind w:left="5103" w:right="-35"/>
      </w:pPr>
    </w:p>
    <w:p w:rsidR="008678BE" w:rsidRDefault="00751934" w:rsidP="00103426">
      <w:pPr>
        <w:pStyle w:val="a3"/>
        <w:spacing w:after="0" w:line="100" w:lineRule="atLeast"/>
        <w:ind w:left="5103" w:right="-35"/>
      </w:pPr>
      <w:r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ab/>
        <w:t xml:space="preserve">                 № </w:t>
      </w:r>
    </w:p>
    <w:p w:rsidR="00532502" w:rsidRDefault="00532502" w:rsidP="00532502">
      <w:pPr>
        <w:pStyle w:val="a3"/>
        <w:spacing w:after="0" w:line="100" w:lineRule="atLeast"/>
        <w:ind w:left="5387"/>
      </w:pPr>
    </w:p>
    <w:p w:rsidR="000D3378" w:rsidRDefault="00751934" w:rsidP="00A017F5">
      <w:pPr>
        <w:pStyle w:val="a3"/>
        <w:jc w:val="center"/>
        <w:rPr>
          <w:b/>
          <w:sz w:val="32"/>
          <w:lang w:eastAsia="ar-SA"/>
        </w:rPr>
      </w:pPr>
      <w:r>
        <w:rPr>
          <w:b/>
          <w:sz w:val="32"/>
          <w:lang w:eastAsia="ar-SA"/>
        </w:rPr>
        <w:t>ОТЧЕТ ГЛАВЫ ГОРОДА РЕУТОВ ЗА 2014 ГОД</w:t>
      </w:r>
    </w:p>
    <w:p w:rsidR="000D3378" w:rsidRPr="00A6108E" w:rsidRDefault="000D3378" w:rsidP="00A6108E">
      <w:pPr>
        <w:pStyle w:val="1"/>
        <w:rPr>
          <w:i w:val="0"/>
        </w:rPr>
      </w:pPr>
      <w:bookmarkStart w:id="0" w:name="_Toc415052356"/>
      <w:r w:rsidRPr="00A6108E">
        <w:rPr>
          <w:i w:val="0"/>
        </w:rPr>
        <w:t>ВВЕДЕНИЕ</w:t>
      </w:r>
      <w:bookmarkEnd w:id="0"/>
    </w:p>
    <w:p w:rsidR="00D80742" w:rsidRPr="00DE1511" w:rsidRDefault="009D3C05" w:rsidP="00DE1511">
      <w:r w:rsidRPr="00DE1511">
        <w:t xml:space="preserve">Завершение 2014 года характеризовалось </w:t>
      </w:r>
      <w:r w:rsidR="00314F67" w:rsidRPr="00DE1511">
        <w:t>напряжением в международной политике</w:t>
      </w:r>
      <w:r w:rsidRPr="00DE1511">
        <w:t xml:space="preserve">, </w:t>
      </w:r>
      <w:r w:rsidR="003E151C" w:rsidRPr="00DE1511">
        <w:t xml:space="preserve">введением санкций, колебаниями курса доллара и котировок нефти, </w:t>
      </w:r>
      <w:r w:rsidRPr="00DE1511">
        <w:t>развити</w:t>
      </w:r>
      <w:r w:rsidR="00103426">
        <w:t xml:space="preserve">ем </w:t>
      </w:r>
      <w:r w:rsidRPr="00DE1511">
        <w:t>город</w:t>
      </w:r>
      <w:r w:rsidR="009812F7" w:rsidRPr="00DE1511">
        <w:t xml:space="preserve">а Реутов </w:t>
      </w:r>
      <w:r w:rsidRPr="00DE1511">
        <w:t>в новы</w:t>
      </w:r>
      <w:r w:rsidR="005639A4" w:rsidRPr="00DE1511">
        <w:t>х экономических условиях.</w:t>
      </w:r>
      <w:r w:rsidRPr="00DE1511">
        <w:t xml:space="preserve"> </w:t>
      </w:r>
    </w:p>
    <w:p w:rsidR="00D80742" w:rsidRPr="00DE1511" w:rsidRDefault="005639A4" w:rsidP="00DE1511">
      <w:r w:rsidRPr="00DE1511">
        <w:t xml:space="preserve">Для обеспечения стабильной экономической </w:t>
      </w:r>
      <w:r w:rsidR="00AA00FE" w:rsidRPr="00DE1511">
        <w:t>ситуации</w:t>
      </w:r>
      <w:r w:rsidRPr="00DE1511">
        <w:t xml:space="preserve"> про</w:t>
      </w:r>
      <w:r w:rsidR="00AA00FE" w:rsidRPr="00DE1511">
        <w:t>должалась</w:t>
      </w:r>
      <w:r w:rsidRPr="00DE1511">
        <w:t xml:space="preserve"> </w:t>
      </w:r>
      <w:r w:rsidR="00ED1808" w:rsidRPr="00DE1511">
        <w:t xml:space="preserve">системная работа, направленная на мобилизацию и увеличение доходов бюджета, </w:t>
      </w:r>
      <w:r w:rsidRPr="00DE1511">
        <w:t>диверсификацию</w:t>
      </w:r>
      <w:r w:rsidR="00754DF8" w:rsidRPr="00DE1511">
        <w:t xml:space="preserve"> </w:t>
      </w:r>
      <w:r w:rsidR="00ED1808" w:rsidRPr="00DE1511">
        <w:t>и расширение источников поступления сре</w:t>
      </w:r>
      <w:proofErr w:type="gramStart"/>
      <w:r w:rsidR="00ED1808" w:rsidRPr="00DE1511">
        <w:t>дств в г</w:t>
      </w:r>
      <w:proofErr w:type="gramEnd"/>
      <w:r w:rsidR="00ED1808" w:rsidRPr="00DE1511">
        <w:t>ородскую экономику.</w:t>
      </w:r>
    </w:p>
    <w:p w:rsidR="00AA00FE" w:rsidRPr="00DE1511" w:rsidRDefault="00ED1808" w:rsidP="00DE1511">
      <w:r w:rsidRPr="00DE1511">
        <w:t xml:space="preserve">Губернатор Московской области Андрей </w:t>
      </w:r>
      <w:r w:rsidR="00724D26">
        <w:t xml:space="preserve">Юрьевич </w:t>
      </w:r>
      <w:r w:rsidRPr="00DE1511">
        <w:t xml:space="preserve">Воробьев сформулировал понятную </w:t>
      </w:r>
      <w:r w:rsidR="009812F7" w:rsidRPr="00DE1511">
        <w:t xml:space="preserve">                 </w:t>
      </w:r>
      <w:r w:rsidRPr="00DE1511">
        <w:t xml:space="preserve">и четкую стратегию развития </w:t>
      </w:r>
      <w:r w:rsidR="00AA00FE" w:rsidRPr="00DE1511">
        <w:t>Моско</w:t>
      </w:r>
      <w:r w:rsidR="009812F7" w:rsidRPr="00DE1511">
        <w:t>в</w:t>
      </w:r>
      <w:r w:rsidR="00AA00FE" w:rsidRPr="00DE1511">
        <w:t xml:space="preserve">ской области и муниципальных образований </w:t>
      </w:r>
      <w:r w:rsidRPr="00DE1511">
        <w:t>в своей программе «Наше Подмосковье. Идеология лидерства»</w:t>
      </w:r>
      <w:r w:rsidR="00D80742" w:rsidRPr="00DE1511">
        <w:t xml:space="preserve">. </w:t>
      </w:r>
      <w:r w:rsidRPr="00DE1511">
        <w:t>Безусловно</w:t>
      </w:r>
      <w:r w:rsidR="00234665" w:rsidRPr="00DE1511">
        <w:t>,</w:t>
      </w:r>
      <w:r w:rsidRPr="00DE1511">
        <w:t xml:space="preserve"> эта программа явля</w:t>
      </w:r>
      <w:r w:rsidR="00D80742" w:rsidRPr="00DE1511">
        <w:t xml:space="preserve">лась </w:t>
      </w:r>
      <w:r w:rsidRPr="00DE1511">
        <w:t>основным ориентиром в работе</w:t>
      </w:r>
      <w:r w:rsidR="00D80742" w:rsidRPr="00DE1511">
        <w:t xml:space="preserve"> в 2014 году.</w:t>
      </w:r>
      <w:r w:rsidR="00AA00FE" w:rsidRPr="00DE1511">
        <w:t xml:space="preserve"> </w:t>
      </w:r>
    </w:p>
    <w:p w:rsidR="00D80742" w:rsidRPr="00DE1511" w:rsidRDefault="00AA00FE" w:rsidP="00DE1511">
      <w:r w:rsidRPr="00DE1511">
        <w:t>В целях реализации поставленных задач были определены приоритетные направления в деятельности</w:t>
      </w:r>
      <w:r w:rsidR="00754DF8" w:rsidRPr="00DE1511">
        <w:t xml:space="preserve"> органов местного самоуправления</w:t>
      </w:r>
      <w:r w:rsidRPr="00DE1511">
        <w:t>, осуществлялось перспе</w:t>
      </w:r>
      <w:r w:rsidR="00D07126" w:rsidRPr="00DE1511">
        <w:t xml:space="preserve">ктивное и текущее планирование, </w:t>
      </w:r>
      <w:r w:rsidRPr="00DE1511">
        <w:t xml:space="preserve">производилась корректировка намеченных планов. </w:t>
      </w:r>
      <w:r w:rsidR="00ED1808" w:rsidRPr="00DE1511">
        <w:t>Особое внимание уделялось выполнению социальных обязательств, имеющих первостепенное значение.  Работа в социально-экономической сфере была н</w:t>
      </w:r>
      <w:r w:rsidR="00374B4B" w:rsidRPr="00DE1511">
        <w:t>аправлена на выполнение Указов П</w:t>
      </w:r>
      <w:r w:rsidR="00ED1808" w:rsidRPr="00DE1511">
        <w:t xml:space="preserve">резидента Российской Федерации, </w:t>
      </w:r>
      <w:r w:rsidRPr="00DE1511">
        <w:t xml:space="preserve">задач, </w:t>
      </w:r>
      <w:r w:rsidR="00ED1808" w:rsidRPr="00DE1511">
        <w:t xml:space="preserve">поставленных Губернатором Московской области, достижение целевых показателей муниципальных программ. Бюджет был также </w:t>
      </w:r>
      <w:proofErr w:type="gramStart"/>
      <w:r w:rsidR="00ED1808" w:rsidRPr="00DE1511">
        <w:t>социально-ориентирован</w:t>
      </w:r>
      <w:proofErr w:type="gramEnd"/>
      <w:r w:rsidR="00ED1808" w:rsidRPr="00DE1511">
        <w:t>, 73% расходов бюджета – расходы на социальную сферу.</w:t>
      </w:r>
    </w:p>
    <w:p w:rsidR="00D80742" w:rsidRPr="00DE1511" w:rsidRDefault="003E151C" w:rsidP="00DE1511">
      <w:r w:rsidRPr="00DE1511">
        <w:t xml:space="preserve">Одним из принципов </w:t>
      </w:r>
      <w:r w:rsidR="00695CD7" w:rsidRPr="00DE1511">
        <w:t xml:space="preserve">идеологии лидерства </w:t>
      </w:r>
      <w:r w:rsidRPr="00DE1511">
        <w:t xml:space="preserve">Губернатора Московской области является </w:t>
      </w:r>
      <w:r w:rsidR="009812F7" w:rsidRPr="00DE1511">
        <w:t xml:space="preserve">принцип </w:t>
      </w:r>
      <w:r w:rsidRPr="00DE1511">
        <w:t>необходимости обеспечени</w:t>
      </w:r>
      <w:r w:rsidR="00C436D1">
        <w:t>я</w:t>
      </w:r>
      <w:r w:rsidRPr="00DE1511">
        <w:t xml:space="preserve"> интенсивных перемен.</w:t>
      </w:r>
      <w:r w:rsidR="00AA00FE" w:rsidRPr="00DE1511">
        <w:t xml:space="preserve"> В 2014 году в городе Реутов начат ряд масштабных проектов, которые </w:t>
      </w:r>
      <w:r w:rsidR="00C436D1">
        <w:t>будут способствовать дальнейшему развитию</w:t>
      </w:r>
      <w:r w:rsidR="00AA00FE" w:rsidRPr="00DE1511">
        <w:t xml:space="preserve"> экономик</w:t>
      </w:r>
      <w:r w:rsidR="00C436D1">
        <w:t>и города</w:t>
      </w:r>
      <w:r w:rsidR="00AA00FE" w:rsidRPr="00DE1511">
        <w:t>. Акти</w:t>
      </w:r>
      <w:r w:rsidR="00D07126" w:rsidRPr="00DE1511">
        <w:t xml:space="preserve">визирована работа по выявлению </w:t>
      </w:r>
      <w:r w:rsidR="00AA00FE" w:rsidRPr="00DE1511">
        <w:t>неэффективно используемых площадей, повышению эффективности использования нежилых помещений, земельных участков, находящихся в муниципальной собственности.</w:t>
      </w:r>
    </w:p>
    <w:p w:rsidR="00D80742" w:rsidRPr="00DE1511" w:rsidRDefault="00D51E36" w:rsidP="00DE1511">
      <w:r w:rsidRPr="00DE1511">
        <w:t>Знаковым направлением работы в 2014 году явился переход к новой, программно</w:t>
      </w:r>
      <w:r w:rsidR="00AA00FE" w:rsidRPr="00DE1511">
        <w:t xml:space="preserve">й </w:t>
      </w:r>
      <w:r w:rsidRPr="00DE1511">
        <w:t xml:space="preserve">структуре бюджета. В основу деятельности </w:t>
      </w:r>
      <w:r w:rsidR="009812F7" w:rsidRPr="00DE1511">
        <w:t>города Реутов</w:t>
      </w:r>
      <w:r w:rsidRPr="00DE1511">
        <w:t xml:space="preserve"> положен</w:t>
      </w:r>
      <w:r w:rsidR="00C436D1">
        <w:t>а реализация</w:t>
      </w:r>
      <w:r w:rsidRPr="00DE1511">
        <w:t xml:space="preserve"> </w:t>
      </w:r>
      <w:r w:rsidR="00C436D1">
        <w:t>мероприятий муниципальных программ. Э</w:t>
      </w:r>
      <w:r w:rsidRPr="00DE1511">
        <w:t>то позволило увязать деят</w:t>
      </w:r>
      <w:r w:rsidR="00D07126" w:rsidRPr="00DE1511">
        <w:t xml:space="preserve">ельность каждого подразделения </w:t>
      </w:r>
      <w:r w:rsidRPr="00DE1511">
        <w:t xml:space="preserve">с приоритетами, отраженными в программах. </w:t>
      </w:r>
    </w:p>
    <w:p w:rsidR="00D80742" w:rsidRPr="00DE1511" w:rsidRDefault="00D51E36" w:rsidP="00DE1511">
      <w:r w:rsidRPr="00DE1511">
        <w:t>Цель, которую ставит перед нами Губернатор Московской области - каждый рубль должен быть нацелен на получение конечного результата. Программный метод формирования бюджета позволяет обеспечить прозрачность затрат на те или иные цели, оценить эффективность этих затрат.</w:t>
      </w:r>
      <w:r w:rsidR="00D80742" w:rsidRPr="00DE1511">
        <w:t xml:space="preserve"> </w:t>
      </w:r>
    </w:p>
    <w:p w:rsidR="00D80742" w:rsidRPr="00DE1511" w:rsidRDefault="00D80742" w:rsidP="00DE1511">
      <w:r w:rsidRPr="00DE1511">
        <w:t>Скоординированная деятельность структурных подразделений Администрации города Реутов позволила решать весь комп</w:t>
      </w:r>
      <w:r w:rsidR="00754DF8" w:rsidRPr="00DE1511">
        <w:t>лекс поставленных задач и доби</w:t>
      </w:r>
      <w:r w:rsidRPr="00DE1511">
        <w:t>ться результатов в каждой сфере деятельности.</w:t>
      </w:r>
    </w:p>
    <w:p w:rsidR="00D80742" w:rsidRPr="00DE1511" w:rsidRDefault="00D80742" w:rsidP="00DE1511">
      <w:r w:rsidRPr="00DE1511">
        <w:t>Каждый житель должен почувствовать открытость власти и ощутить те позитивные перемены, результаты той работы, которую выполняет власть на местах. Динамичное развитие города Реутов в 20</w:t>
      </w:r>
      <w:r w:rsidR="00D07126" w:rsidRPr="00DE1511">
        <w:t xml:space="preserve">14 году обусловлено комплексом </w:t>
      </w:r>
      <w:r w:rsidRPr="00DE1511">
        <w:t xml:space="preserve">успехов во всех сферах, </w:t>
      </w:r>
      <w:r w:rsidRPr="00DE1511">
        <w:lastRenderedPageBreak/>
        <w:t xml:space="preserve">направленных на достижение главного результата – реального улучшения качества жизни </w:t>
      </w:r>
      <w:proofErr w:type="spellStart"/>
      <w:r w:rsidRPr="00DE1511">
        <w:t>реутовчан</w:t>
      </w:r>
      <w:proofErr w:type="spellEnd"/>
      <w:r w:rsidRPr="00DE1511">
        <w:t>.</w:t>
      </w:r>
    </w:p>
    <w:p w:rsidR="00D80742" w:rsidRPr="00DE1511" w:rsidRDefault="003E151C" w:rsidP="00724D26">
      <w:r w:rsidRPr="00DE1511">
        <w:t xml:space="preserve">Главный принцип работы Администрации города Реутов - житель всегда прав. Поэтому особенно важно слышать запросы людей и вникать в каждую проблему. Только открытая власть и прямой разговор с жителями способны дать понимание настоящих потребностей города. </w:t>
      </w:r>
      <w:r w:rsidR="00724D26">
        <w:t xml:space="preserve">Для этого </w:t>
      </w:r>
      <w:r w:rsidR="004B2A7E">
        <w:t>с</w:t>
      </w:r>
      <w:r w:rsidRPr="00DE1511">
        <w:t>озданы личные электр</w:t>
      </w:r>
      <w:r w:rsidR="00754DF8" w:rsidRPr="00DE1511">
        <w:t>онные почты Главы города и его з</w:t>
      </w:r>
      <w:r w:rsidRPr="00DE1511">
        <w:t>аместителей, которые публикуются в СМИ. Рассматриваются все поступающие обращения. В городе выходят 2 газеты, работает местное телевидение, еженедель</w:t>
      </w:r>
      <w:r w:rsidR="00754DF8" w:rsidRPr="00DE1511">
        <w:t>но устраиваются прямые эфиры с з</w:t>
      </w:r>
      <w:r w:rsidRPr="00DE1511">
        <w:t>аместителями</w:t>
      </w:r>
      <w:r w:rsidR="00754DF8" w:rsidRPr="00DE1511">
        <w:t xml:space="preserve"> Главы</w:t>
      </w:r>
      <w:r w:rsidRPr="00DE1511">
        <w:t xml:space="preserve"> и начальниками отделов и служб Администрации. </w:t>
      </w:r>
    </w:p>
    <w:p w:rsidR="00913D99" w:rsidRPr="00A017F5" w:rsidRDefault="00234665" w:rsidP="00A017F5">
      <w:r w:rsidRPr="00DE1511">
        <w:t>Востр</w:t>
      </w:r>
      <w:r w:rsidR="00D07126" w:rsidRPr="00DE1511">
        <w:t xml:space="preserve">ебованной для жителей является </w:t>
      </w:r>
      <w:r w:rsidRPr="00DE1511">
        <w:t>работ</w:t>
      </w:r>
      <w:r w:rsidR="00D07126" w:rsidRPr="00DE1511">
        <w:t xml:space="preserve">а многофункционального центра, </w:t>
      </w:r>
      <w:r w:rsidRPr="00DE1511">
        <w:t>в котором оказывается более 120 услуг.</w:t>
      </w:r>
      <w:r w:rsidR="00563EC7" w:rsidRPr="00DE1511">
        <w:t xml:space="preserve"> В 2014 году закончен процесс переоформления в муниципальную собственность помещения для</w:t>
      </w:r>
      <w:r w:rsidR="009812F7" w:rsidRPr="00DE1511">
        <w:t xml:space="preserve"> организации МФЦ в новом, более просторном и комфортном здании, что позволит расширить перечень предоставляемых услуг.</w:t>
      </w:r>
    </w:p>
    <w:p w:rsidR="008678BE" w:rsidRPr="00A6108E" w:rsidRDefault="00751934" w:rsidP="001E64FE">
      <w:pPr>
        <w:pStyle w:val="1"/>
        <w:numPr>
          <w:ilvl w:val="0"/>
          <w:numId w:val="8"/>
        </w:numPr>
        <w:rPr>
          <w:i w:val="0"/>
        </w:rPr>
      </w:pPr>
      <w:bookmarkStart w:id="1" w:name="_Toc412011293"/>
      <w:bookmarkStart w:id="2" w:name="_Toc415052357"/>
      <w:bookmarkEnd w:id="1"/>
      <w:r w:rsidRPr="00A6108E">
        <w:rPr>
          <w:i w:val="0"/>
        </w:rPr>
        <w:t>ЭКОНОМИКА И ФИНАНСЫ</w:t>
      </w:r>
      <w:bookmarkEnd w:id="2"/>
    </w:p>
    <w:p w:rsidR="008678BE" w:rsidRPr="00DE1511" w:rsidRDefault="00DE1511" w:rsidP="00A6108E">
      <w:pPr>
        <w:pStyle w:val="a"/>
        <w:outlineLvl w:val="1"/>
      </w:pPr>
      <w:bookmarkStart w:id="3" w:name="_Toc412011294"/>
      <w:r w:rsidRPr="00DE1511">
        <w:t xml:space="preserve"> </w:t>
      </w:r>
      <w:bookmarkStart w:id="4" w:name="_Toc415052358"/>
      <w:r w:rsidR="00751934" w:rsidRPr="00DE1511">
        <w:t>Отраслевая структура экономики</w:t>
      </w:r>
      <w:bookmarkEnd w:id="3"/>
      <w:bookmarkEnd w:id="4"/>
      <w:r w:rsidR="00751934" w:rsidRPr="00DE1511">
        <w:t xml:space="preserve"> </w:t>
      </w:r>
    </w:p>
    <w:p w:rsidR="008678BE" w:rsidRPr="00DE1511" w:rsidRDefault="00751934" w:rsidP="00DE1511">
      <w:pPr>
        <w:ind w:firstLine="0"/>
        <w:rPr>
          <w:b/>
        </w:rPr>
      </w:pPr>
      <w:r w:rsidRPr="00DE1511">
        <w:rPr>
          <w:b/>
        </w:rPr>
        <w:t>Показатели уровня и объемов производства</w:t>
      </w:r>
    </w:p>
    <w:p w:rsidR="008678BE" w:rsidRPr="00374B4B" w:rsidRDefault="00751934" w:rsidP="00DE1511">
      <w:pPr>
        <w:pStyle w:val="a3"/>
        <w:ind w:firstLine="709"/>
        <w:jc w:val="both"/>
        <w:rPr>
          <w:color w:val="auto"/>
        </w:rPr>
      </w:pPr>
      <w:r>
        <w:rPr>
          <w:rFonts w:cs="Times New Roman"/>
        </w:rPr>
        <w:t xml:space="preserve">Объём отгруженных товаров собственного производства, выполненных работ                       и услуг в 2014 году в действующих ценах в целом по городу ожидается в размере                     34,4 млрд. рублей, </w:t>
      </w:r>
      <w:r w:rsidR="003C7DAF">
        <w:rPr>
          <w:rFonts w:cs="Times New Roman"/>
        </w:rPr>
        <w:t xml:space="preserve">темп роста составит </w:t>
      </w:r>
      <w:r w:rsidRPr="00374B4B">
        <w:rPr>
          <w:rFonts w:cs="Times New Roman"/>
          <w:color w:val="auto"/>
        </w:rPr>
        <w:t>106% к уровню 2013 год</w:t>
      </w:r>
      <w:r w:rsidR="003C7DAF" w:rsidRPr="00374B4B">
        <w:rPr>
          <w:rFonts w:cs="Times New Roman"/>
          <w:color w:val="auto"/>
        </w:rPr>
        <w:t>а</w:t>
      </w:r>
      <w:r w:rsidRPr="00374B4B">
        <w:rPr>
          <w:rFonts w:cs="Times New Roman"/>
          <w:color w:val="auto"/>
        </w:rPr>
        <w:t xml:space="preserve">. </w:t>
      </w:r>
    </w:p>
    <w:p w:rsidR="003B5BA1" w:rsidRDefault="003B5BA1" w:rsidP="00DE1511">
      <w:pPr>
        <w:pStyle w:val="a3"/>
        <w:jc w:val="center"/>
        <w:rPr>
          <w:rFonts w:cs="Times New Roman"/>
        </w:rPr>
      </w:pPr>
      <w:r w:rsidRPr="0012668D">
        <w:rPr>
          <w:rFonts w:cs="Times New Roman"/>
          <w:noProof/>
          <w:lang w:eastAsia="ru-RU"/>
        </w:rPr>
        <w:drawing>
          <wp:inline distT="0" distB="0" distL="0" distR="0" wp14:anchorId="44D2B0C3" wp14:editId="61D3F963">
            <wp:extent cx="6050478" cy="3133725"/>
            <wp:effectExtent l="0" t="0" r="762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1511" w:rsidRPr="00DE1511" w:rsidRDefault="00751934" w:rsidP="00DE1511">
      <w:pPr>
        <w:rPr>
          <w:color w:val="auto"/>
        </w:rPr>
      </w:pPr>
      <w:r>
        <w:t xml:space="preserve">Объем отгруженных товаров собственного производства, работ и услуг по крупным и средним предприятиям города в 2014 году составил 29,3 млрд. рублей, </w:t>
      </w:r>
      <w:r w:rsidR="003C7DAF">
        <w:t xml:space="preserve">темп </w:t>
      </w:r>
      <w:r>
        <w:t>рост</w:t>
      </w:r>
      <w:r w:rsidR="003C7DAF">
        <w:t xml:space="preserve">а                   </w:t>
      </w:r>
      <w:r>
        <w:t xml:space="preserve"> к уровню 2013 года </w:t>
      </w:r>
      <w:r w:rsidRPr="00374B4B">
        <w:rPr>
          <w:color w:val="auto"/>
        </w:rPr>
        <w:t>124%.</w:t>
      </w:r>
    </w:p>
    <w:p w:rsidR="00532502" w:rsidRDefault="00532502" w:rsidP="00532502">
      <w:pPr>
        <w:pStyle w:val="a3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C132EEC" wp14:editId="26FBD30D">
            <wp:extent cx="6109656" cy="2712720"/>
            <wp:effectExtent l="0" t="0" r="5715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1511" w:rsidRDefault="00DE1511" w:rsidP="00532502">
      <w:pPr>
        <w:pStyle w:val="a3"/>
        <w:jc w:val="both"/>
      </w:pPr>
    </w:p>
    <w:p w:rsidR="008678BE" w:rsidRPr="00D62441" w:rsidRDefault="00DE1511" w:rsidP="00A6108E">
      <w:pPr>
        <w:pStyle w:val="a"/>
        <w:outlineLvl w:val="1"/>
      </w:pPr>
      <w:bookmarkStart w:id="5" w:name="_Toc412011295"/>
      <w:bookmarkEnd w:id="5"/>
      <w:r>
        <w:t xml:space="preserve"> </w:t>
      </w:r>
      <w:bookmarkStart w:id="6" w:name="_Toc415052359"/>
      <w:r w:rsidR="00751934" w:rsidRPr="00D62441">
        <w:t>Системообразующие предприятия</w:t>
      </w:r>
      <w:bookmarkEnd w:id="6"/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>На долю ОАО «ВПК «НПО Машиностроения» приходится 62,2% объ</w:t>
      </w:r>
      <w:r>
        <w:rPr>
          <w:rFonts w:eastAsia="Times New Roman" w:cs="Times New Roman"/>
          <w:color w:val="800000"/>
          <w:szCs w:val="24"/>
          <w:lang w:eastAsia="ar-SA"/>
        </w:rPr>
        <w:t>е</w:t>
      </w:r>
      <w:r>
        <w:rPr>
          <w:rFonts w:eastAsia="Times New Roman" w:cs="Times New Roman"/>
          <w:szCs w:val="24"/>
          <w:lang w:eastAsia="ar-SA"/>
        </w:rPr>
        <w:t xml:space="preserve">мов крупных и средних предприятий или 18,2 </w:t>
      </w:r>
      <w:proofErr w:type="gramStart"/>
      <w:r>
        <w:rPr>
          <w:rFonts w:eastAsia="Times New Roman" w:cs="Times New Roman"/>
          <w:szCs w:val="24"/>
          <w:lang w:eastAsia="ar-SA"/>
        </w:rPr>
        <w:t>млрд</w:t>
      </w:r>
      <w:proofErr w:type="gramEnd"/>
      <w:r>
        <w:rPr>
          <w:rFonts w:eastAsia="Times New Roman" w:cs="Times New Roman"/>
          <w:szCs w:val="24"/>
          <w:lang w:eastAsia="ar-SA"/>
        </w:rPr>
        <w:t xml:space="preserve"> рублей, темп роста 129,5% к соответствующему периоду прошлого года. </w:t>
      </w:r>
      <w:r>
        <w:rPr>
          <w:rFonts w:eastAsia="Times New Roman" w:cs="Times New Roman"/>
          <w:b/>
          <w:szCs w:val="24"/>
          <w:lang w:eastAsia="ar-SA"/>
        </w:rPr>
        <w:t>В том числе научные исследования и разработки</w:t>
      </w:r>
      <w:r>
        <w:rPr>
          <w:rFonts w:eastAsia="Times New Roman" w:cs="Times New Roman"/>
          <w:szCs w:val="24"/>
          <w:lang w:eastAsia="ar-SA"/>
        </w:rPr>
        <w:t xml:space="preserve"> составили 6,9 млрд. рублей, рост на 19% к соответствующему периоду прошлого года.</w:t>
      </w:r>
    </w:p>
    <w:p w:rsidR="008678BE" w:rsidRDefault="00751934">
      <w:pPr>
        <w:pStyle w:val="a3"/>
        <w:spacing w:after="0" w:line="100" w:lineRule="atLeast"/>
        <w:ind w:firstLine="567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На долю ООО «</w:t>
      </w:r>
      <w:proofErr w:type="spellStart"/>
      <w:r>
        <w:rPr>
          <w:rFonts w:eastAsia="Times New Roman" w:cs="Times New Roman"/>
          <w:szCs w:val="24"/>
          <w:lang w:eastAsia="ar-SA"/>
        </w:rPr>
        <w:t>Мириталь</w:t>
      </w:r>
      <w:proofErr w:type="spellEnd"/>
      <w:r>
        <w:rPr>
          <w:rFonts w:eastAsia="Times New Roman" w:cs="Times New Roman"/>
          <w:szCs w:val="24"/>
          <w:lang w:eastAsia="ar-SA"/>
        </w:rPr>
        <w:t>-Реутов» приходится 8,1 % объ</w:t>
      </w:r>
      <w:r>
        <w:rPr>
          <w:rFonts w:eastAsia="Times New Roman" w:cs="Times New Roman"/>
          <w:color w:val="800000"/>
          <w:szCs w:val="24"/>
          <w:lang w:eastAsia="ar-SA"/>
        </w:rPr>
        <w:t>е</w:t>
      </w:r>
      <w:r>
        <w:rPr>
          <w:rFonts w:eastAsia="Times New Roman" w:cs="Times New Roman"/>
          <w:szCs w:val="24"/>
          <w:lang w:eastAsia="ar-SA"/>
        </w:rPr>
        <w:t>мов производства крупных предприятий или 2,4 млрд. рублей.</w:t>
      </w:r>
    </w:p>
    <w:p w:rsidR="000D3378" w:rsidRPr="001D3CE1" w:rsidRDefault="000D3378">
      <w:pPr>
        <w:pStyle w:val="a3"/>
        <w:spacing w:after="0" w:line="100" w:lineRule="atLeast"/>
        <w:ind w:firstLine="567"/>
        <w:jc w:val="both"/>
        <w:rPr>
          <w:rFonts w:eastAsia="Times New Roman" w:cs="Times New Roman"/>
          <w:szCs w:val="24"/>
          <w:lang w:eastAsia="ar-SA"/>
        </w:rPr>
      </w:pPr>
    </w:p>
    <w:p w:rsidR="008678BE" w:rsidRPr="00793E01" w:rsidRDefault="00DE1511" w:rsidP="00A6108E">
      <w:pPr>
        <w:pStyle w:val="a"/>
        <w:outlineLvl w:val="1"/>
      </w:pPr>
      <w:bookmarkStart w:id="7" w:name="_Toc412011296"/>
      <w:bookmarkEnd w:id="7"/>
      <w:r>
        <w:t xml:space="preserve"> </w:t>
      </w:r>
      <w:bookmarkStart w:id="8" w:name="_Toc415052360"/>
      <w:r w:rsidR="00751934" w:rsidRPr="00793E01">
        <w:t>Малый бизнес</w:t>
      </w:r>
      <w:bookmarkEnd w:id="8"/>
    </w:p>
    <w:p w:rsidR="008678BE" w:rsidRDefault="00751934" w:rsidP="00DE1511">
      <w:r>
        <w:t>По итогам первого полугодия 2014 года на уч</w:t>
      </w:r>
      <w:r>
        <w:rPr>
          <w:color w:val="800000"/>
        </w:rPr>
        <w:t>е</w:t>
      </w:r>
      <w:r>
        <w:t>те по месту осуществления своей деятельности на территории города Реутов состоят 1972 юридических лица и 2146 индивидуальных предпринимателей.</w:t>
      </w:r>
    </w:p>
    <w:p w:rsidR="008678BE" w:rsidRPr="001D4E7F" w:rsidRDefault="00751934" w:rsidP="00DE1511">
      <w:pPr>
        <w:rPr>
          <w:color w:val="FF0000"/>
        </w:rPr>
      </w:pPr>
      <w:r>
        <w:t xml:space="preserve">Малое и среднее предпринимательство в городе сконцентрировано в основном                 в 5 отраслях: </w:t>
      </w:r>
      <w:r w:rsidR="001D4E7F">
        <w:t xml:space="preserve"> </w:t>
      </w:r>
    </w:p>
    <w:p w:rsidR="008678BE" w:rsidRPr="00913D99" w:rsidRDefault="00751934" w:rsidP="00913D99">
      <w:pPr>
        <w:pStyle w:val="a0"/>
      </w:pPr>
      <w:r w:rsidRPr="00913D99">
        <w:t xml:space="preserve">торговля – 45%, </w:t>
      </w:r>
    </w:p>
    <w:p w:rsidR="008678BE" w:rsidRPr="00913D99" w:rsidRDefault="00751934" w:rsidP="00913D99">
      <w:pPr>
        <w:pStyle w:val="a0"/>
      </w:pPr>
      <w:r w:rsidRPr="00913D99">
        <w:t xml:space="preserve">операции с недвижимым имуществом 15%, </w:t>
      </w:r>
    </w:p>
    <w:p w:rsidR="008678BE" w:rsidRPr="00913D99" w:rsidRDefault="00751934" w:rsidP="00913D99">
      <w:pPr>
        <w:pStyle w:val="a0"/>
      </w:pPr>
      <w:r w:rsidRPr="00913D99">
        <w:t xml:space="preserve">транспорт и связь – 11%, </w:t>
      </w:r>
    </w:p>
    <w:p w:rsidR="008678BE" w:rsidRPr="00913D99" w:rsidRDefault="00751934" w:rsidP="00913D99">
      <w:pPr>
        <w:pStyle w:val="a0"/>
      </w:pPr>
      <w:r w:rsidRPr="00913D99">
        <w:t xml:space="preserve">обрабатывающее производство – 8%, </w:t>
      </w:r>
    </w:p>
    <w:p w:rsidR="008678BE" w:rsidRPr="00913D99" w:rsidRDefault="00751934" w:rsidP="00913D99">
      <w:pPr>
        <w:pStyle w:val="a0"/>
      </w:pPr>
      <w:r w:rsidRPr="00913D99">
        <w:t xml:space="preserve">строительство – 5%, </w:t>
      </w:r>
    </w:p>
    <w:p w:rsidR="008678BE" w:rsidRDefault="00D07126" w:rsidP="00913D99">
      <w:pPr>
        <w:pStyle w:val="a0"/>
      </w:pPr>
      <w:r w:rsidRPr="00913D99">
        <w:t xml:space="preserve">прочие виды </w:t>
      </w:r>
      <w:r w:rsidR="00751934" w:rsidRPr="00913D99">
        <w:t>деятельности - 16%.</w:t>
      </w:r>
    </w:p>
    <w:p w:rsidR="00913D99" w:rsidRPr="00913D99" w:rsidRDefault="00913D99" w:rsidP="00913D99">
      <w:pPr>
        <w:pStyle w:val="a0"/>
        <w:numPr>
          <w:ilvl w:val="0"/>
          <w:numId w:val="0"/>
        </w:numPr>
        <w:ind w:left="357"/>
      </w:pPr>
    </w:p>
    <w:p w:rsidR="009812F7" w:rsidRPr="00D07126" w:rsidRDefault="00980D9D" w:rsidP="00D07126">
      <w:pPr>
        <w:pStyle w:val="a3"/>
        <w:spacing w:after="0" w:line="100" w:lineRule="atLeast"/>
        <w:jc w:val="center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07126">
        <w:rPr>
          <w:rFonts w:asciiTheme="minorHAnsi" w:hAnsiTheme="minorHAnsi"/>
          <w:noProof/>
          <w:sz w:val="32"/>
          <w:lang w:eastAsia="ru-RU"/>
        </w:rPr>
        <w:lastRenderedPageBreak/>
        <w:drawing>
          <wp:inline distT="0" distB="0" distL="0" distR="0" wp14:anchorId="25DC5FDC" wp14:editId="12562F00">
            <wp:extent cx="6103620" cy="2688609"/>
            <wp:effectExtent l="0" t="0" r="11430" b="1651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13D99" w:rsidRDefault="00913D99">
      <w:pPr>
        <w:pStyle w:val="a3"/>
        <w:spacing w:after="0" w:line="100" w:lineRule="atLeast"/>
        <w:ind w:firstLine="709"/>
        <w:jc w:val="both"/>
        <w:rPr>
          <w:rFonts w:eastAsia="Calibri" w:cs="Times New Roman"/>
          <w:szCs w:val="24"/>
          <w:lang w:eastAsia="ar-SA"/>
        </w:rPr>
      </w:pP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Calibri" w:cs="Times New Roman"/>
          <w:szCs w:val="24"/>
          <w:lang w:eastAsia="ar-SA"/>
        </w:rPr>
        <w:t xml:space="preserve">Численность </w:t>
      </w:r>
      <w:proofErr w:type="gramStart"/>
      <w:r>
        <w:rPr>
          <w:rFonts w:eastAsia="Calibri" w:cs="Times New Roman"/>
          <w:szCs w:val="24"/>
          <w:lang w:eastAsia="ar-SA"/>
        </w:rPr>
        <w:t>занятых</w:t>
      </w:r>
      <w:proofErr w:type="gramEnd"/>
      <w:r>
        <w:rPr>
          <w:rFonts w:eastAsia="Calibri" w:cs="Times New Roman"/>
          <w:szCs w:val="24"/>
          <w:lang w:eastAsia="ar-SA"/>
        </w:rPr>
        <w:t xml:space="preserve"> в малом и среднем предпринимательстве составляет третью часть от общего числа ра</w:t>
      </w:r>
      <w:r w:rsidR="00D07126">
        <w:rPr>
          <w:rFonts w:eastAsia="Calibri" w:cs="Times New Roman"/>
          <w:szCs w:val="24"/>
          <w:lang w:eastAsia="ar-SA"/>
        </w:rPr>
        <w:t xml:space="preserve">ботающих в экономике города. По экспертной оценке, </w:t>
      </w:r>
      <w:r>
        <w:rPr>
          <w:rFonts w:eastAsia="Times New Roman" w:cs="Times New Roman"/>
          <w:szCs w:val="24"/>
          <w:lang w:eastAsia="ar-SA"/>
        </w:rPr>
        <w:t>доля налоговых поступлений от малого и среднего предпринимательства в консолидированный бюджет составляет около 40% от общей суммы поступлений.</w:t>
      </w:r>
    </w:p>
    <w:p w:rsidR="008678BE" w:rsidRPr="009812E6" w:rsidRDefault="00751934" w:rsidP="009812E6">
      <w:pPr>
        <w:pStyle w:val="a3"/>
        <w:spacing w:line="100" w:lineRule="atLeast"/>
        <w:ind w:firstLine="709"/>
        <w:jc w:val="both"/>
        <w:rPr>
          <w:rFonts w:eastAsia="Calibri" w:cs="Times New Roman"/>
          <w:szCs w:val="24"/>
          <w:lang w:eastAsia="ar-SA"/>
        </w:rPr>
      </w:pPr>
      <w:r w:rsidRPr="00F31FBE">
        <w:rPr>
          <w:rFonts w:eastAsia="Calibri" w:cs="Times New Roman"/>
          <w:szCs w:val="24"/>
          <w:lang w:eastAsia="ar-SA"/>
        </w:rPr>
        <w:t xml:space="preserve">В 2014 году общая сумма средств, предусмотренных на реализацию </w:t>
      </w:r>
      <w:r w:rsidR="00D16B42" w:rsidRPr="00F31FBE">
        <w:rPr>
          <w:rFonts w:eastAsia="Calibri" w:cs="Times New Roman"/>
          <w:szCs w:val="24"/>
          <w:lang w:eastAsia="ar-SA"/>
        </w:rPr>
        <w:t xml:space="preserve">муниципальной </w:t>
      </w:r>
      <w:r w:rsidRPr="00754DF8">
        <w:rPr>
          <w:rFonts w:eastAsia="Calibri" w:cs="Times New Roman"/>
          <w:color w:val="auto"/>
          <w:szCs w:val="24"/>
          <w:lang w:eastAsia="ar-SA"/>
        </w:rPr>
        <w:t>программы</w:t>
      </w:r>
      <w:r w:rsidRPr="00F31FBE">
        <w:rPr>
          <w:rFonts w:eastAsia="Calibri" w:cs="Times New Roman"/>
          <w:szCs w:val="24"/>
          <w:lang w:eastAsia="ar-SA"/>
        </w:rPr>
        <w:t xml:space="preserve"> «Развитие субъектов малого и среднего предпринимательства в городском округе Реутов на 2014-2018 годы»</w:t>
      </w:r>
      <w:r>
        <w:rPr>
          <w:rFonts w:eastAsia="Calibri" w:cs="Times New Roman"/>
          <w:szCs w:val="24"/>
          <w:lang w:eastAsia="ar-SA"/>
        </w:rPr>
        <w:t xml:space="preserve"> составила 12 633,0 тыс. рублей. В том числе субсидии на реализацию мероприятий мун</w:t>
      </w:r>
      <w:r w:rsidR="00D07126">
        <w:rPr>
          <w:rFonts w:eastAsia="Calibri" w:cs="Times New Roman"/>
          <w:szCs w:val="24"/>
          <w:lang w:eastAsia="ar-SA"/>
        </w:rPr>
        <w:t xml:space="preserve">иципальной программы в размере </w:t>
      </w:r>
      <w:r>
        <w:rPr>
          <w:rFonts w:eastAsia="Calibri" w:cs="Times New Roman"/>
          <w:szCs w:val="24"/>
          <w:lang w:eastAsia="ar-SA"/>
        </w:rPr>
        <w:t>6633,0 тыс. рублей: 1990,0</w:t>
      </w:r>
      <w:r w:rsidR="001D4E7F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тыс. рублей из областного бюджета и 4643,0 тыс. рублей из федерального бюджета. Средства бюджета городского округа Реутов на реализацию программы в 2014 году составили 6000,0 тыс. рублей. </w:t>
      </w:r>
      <w:r w:rsidR="004B2A7E">
        <w:rPr>
          <w:rFonts w:eastAsia="Calibri" w:cs="Times New Roman"/>
          <w:szCs w:val="24"/>
          <w:lang w:eastAsia="ar-SA"/>
        </w:rPr>
        <w:t xml:space="preserve">Необходимо отметить, что </w:t>
      </w:r>
      <w:r w:rsidR="009812E6">
        <w:rPr>
          <w:rFonts w:eastAsia="Calibri" w:cs="Times New Roman"/>
          <w:szCs w:val="24"/>
          <w:lang w:eastAsia="ar-SA"/>
        </w:rPr>
        <w:t>в 2014 году частичная компенсация затрат инновационным организациям</w:t>
      </w:r>
      <w:r w:rsidR="004B2A7E">
        <w:rPr>
          <w:rFonts w:eastAsia="Calibri" w:cs="Times New Roman"/>
          <w:szCs w:val="24"/>
          <w:lang w:eastAsia="ar-SA"/>
        </w:rPr>
        <w:t xml:space="preserve">, где город Реутов традиционно занимает сильные позиции, </w:t>
      </w:r>
      <w:r w:rsidR="009812E6">
        <w:rPr>
          <w:rFonts w:eastAsia="Calibri" w:cs="Times New Roman"/>
          <w:szCs w:val="24"/>
          <w:lang w:eastAsia="ar-SA"/>
        </w:rPr>
        <w:t xml:space="preserve">была исключена из </w:t>
      </w:r>
      <w:r w:rsidR="004B2A7E">
        <w:rPr>
          <w:rFonts w:eastAsia="Calibri" w:cs="Times New Roman"/>
          <w:szCs w:val="24"/>
          <w:lang w:eastAsia="ar-SA"/>
        </w:rPr>
        <w:t xml:space="preserve"> приказ</w:t>
      </w:r>
      <w:r w:rsidR="009812E6">
        <w:rPr>
          <w:rFonts w:eastAsia="Calibri" w:cs="Times New Roman"/>
          <w:szCs w:val="24"/>
          <w:lang w:eastAsia="ar-SA"/>
        </w:rPr>
        <w:t xml:space="preserve">а </w:t>
      </w:r>
      <w:r w:rsidR="009812E6" w:rsidRPr="009812E6">
        <w:rPr>
          <w:rFonts w:eastAsia="Calibri" w:cs="Times New Roman"/>
          <w:szCs w:val="24"/>
          <w:lang w:eastAsia="ar-SA"/>
        </w:rPr>
        <w:t>Минис</w:t>
      </w:r>
      <w:r w:rsidR="009812E6">
        <w:rPr>
          <w:rFonts w:eastAsia="Calibri" w:cs="Times New Roman"/>
          <w:szCs w:val="24"/>
          <w:lang w:eastAsia="ar-SA"/>
        </w:rPr>
        <w:t xml:space="preserve">терство экономического развития </w:t>
      </w:r>
      <w:r w:rsidR="009812E6" w:rsidRPr="009812E6">
        <w:rPr>
          <w:rFonts w:eastAsia="Calibri" w:cs="Times New Roman"/>
          <w:szCs w:val="24"/>
          <w:lang w:eastAsia="ar-SA"/>
        </w:rPr>
        <w:t>Ро</w:t>
      </w:r>
      <w:bookmarkStart w:id="9" w:name="_GoBack"/>
      <w:bookmarkEnd w:id="9"/>
      <w:r w:rsidR="009812E6" w:rsidRPr="009812E6">
        <w:rPr>
          <w:rFonts w:eastAsia="Calibri" w:cs="Times New Roman"/>
          <w:szCs w:val="24"/>
          <w:lang w:eastAsia="ar-SA"/>
        </w:rPr>
        <w:t>ссийской Федерации</w:t>
      </w:r>
      <w:r w:rsidR="004B2A7E">
        <w:rPr>
          <w:rFonts w:eastAsia="Calibri" w:cs="Times New Roman"/>
          <w:szCs w:val="24"/>
          <w:lang w:eastAsia="ar-SA"/>
        </w:rPr>
        <w:t>.</w:t>
      </w:r>
    </w:p>
    <w:p w:rsidR="008678BE" w:rsidRDefault="00751934">
      <w:pPr>
        <w:pStyle w:val="a3"/>
        <w:spacing w:after="0" w:line="100" w:lineRule="atLeast"/>
        <w:ind w:firstLine="709"/>
        <w:contextualSpacing/>
        <w:jc w:val="both"/>
      </w:pPr>
      <w:r>
        <w:rPr>
          <w:rFonts w:eastAsia="Times New Roman" w:cs="Times New Roman"/>
          <w:szCs w:val="24"/>
          <w:lang w:eastAsia="ar-SA"/>
        </w:rPr>
        <w:t xml:space="preserve">В 2014 году было реализовано 3 мероприятия по финансовой поддержке субъектов малого и среднего предпринимательства в общей сумме 10 966,8 тыс. </w:t>
      </w:r>
      <w:r w:rsidRPr="00754DF8">
        <w:rPr>
          <w:rFonts w:eastAsia="Times New Roman" w:cs="Times New Roman"/>
          <w:color w:val="auto"/>
          <w:szCs w:val="24"/>
          <w:lang w:eastAsia="ar-SA"/>
        </w:rPr>
        <w:t>руб</w:t>
      </w:r>
      <w:r w:rsidR="00154E63" w:rsidRPr="00754DF8">
        <w:rPr>
          <w:rFonts w:eastAsia="Times New Roman" w:cs="Times New Roman"/>
          <w:color w:val="auto"/>
          <w:szCs w:val="24"/>
          <w:lang w:eastAsia="ar-SA"/>
        </w:rPr>
        <w:t>лей</w:t>
      </w:r>
      <w:r w:rsidRPr="00754DF8">
        <w:rPr>
          <w:rFonts w:eastAsia="Times New Roman" w:cs="Times New Roman"/>
          <w:color w:val="auto"/>
          <w:szCs w:val="24"/>
          <w:lang w:eastAsia="ar-SA"/>
        </w:rPr>
        <w:t>.</w:t>
      </w:r>
    </w:p>
    <w:p w:rsidR="00913D99" w:rsidRPr="00913D99" w:rsidRDefault="00751934" w:rsidP="00913D99">
      <w:pPr>
        <w:pStyle w:val="a3"/>
        <w:spacing w:after="0" w:line="100" w:lineRule="atLeast"/>
        <w:ind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Конкурсный отбор на предоставление субсидий в 2014 году прошло 10 субъектов малого предпринимательства, в том числе по мероприятиям:</w:t>
      </w:r>
    </w:p>
    <w:p w:rsidR="008678BE" w:rsidRPr="00754DF8" w:rsidRDefault="00751934" w:rsidP="001E64FE">
      <w:pPr>
        <w:pStyle w:val="a3"/>
        <w:numPr>
          <w:ilvl w:val="0"/>
          <w:numId w:val="1"/>
        </w:numPr>
        <w:tabs>
          <w:tab w:val="left" w:pos="993"/>
        </w:tabs>
        <w:spacing w:after="0" w:line="100" w:lineRule="atLeast"/>
        <w:ind w:left="0" w:firstLine="709"/>
        <w:contextualSpacing/>
        <w:jc w:val="both"/>
        <w:rPr>
          <w:color w:val="auto"/>
        </w:rPr>
      </w:pPr>
      <w:r>
        <w:rPr>
          <w:rFonts w:eastAsia="Calibri" w:cs="Times New Roman"/>
          <w:szCs w:val="24"/>
          <w:lang w:eastAsia="ar-SA"/>
        </w:rPr>
        <w:t xml:space="preserve">Частичная компенсация затрат в виде грантов субъектам малого и среднего </w:t>
      </w:r>
      <w:r w:rsidRPr="00754DF8">
        <w:rPr>
          <w:rFonts w:eastAsia="Calibri" w:cs="Times New Roman"/>
          <w:color w:val="auto"/>
          <w:szCs w:val="24"/>
          <w:lang w:eastAsia="ar-SA"/>
        </w:rPr>
        <w:t>предприниматель</w:t>
      </w:r>
      <w:r w:rsidR="00A226B7">
        <w:rPr>
          <w:rFonts w:eastAsia="Calibri" w:cs="Times New Roman"/>
          <w:color w:val="auto"/>
          <w:szCs w:val="24"/>
          <w:lang w:eastAsia="ar-SA"/>
        </w:rPr>
        <w:t xml:space="preserve">ства, действующим менее 1 года </w:t>
      </w:r>
      <w:r w:rsidRPr="00754DF8">
        <w:rPr>
          <w:rFonts w:eastAsia="Calibri" w:cs="Times New Roman"/>
          <w:color w:val="auto"/>
          <w:szCs w:val="24"/>
          <w:lang w:eastAsia="ar-SA"/>
        </w:rPr>
        <w:t>- 1 получатель на общую сумму 259,9 тыс. руб</w:t>
      </w:r>
      <w:r w:rsidR="00154E63" w:rsidRPr="00754DF8">
        <w:rPr>
          <w:rFonts w:eastAsia="Calibri" w:cs="Times New Roman"/>
          <w:color w:val="auto"/>
          <w:szCs w:val="24"/>
          <w:lang w:eastAsia="ar-SA"/>
        </w:rPr>
        <w:t>лей</w:t>
      </w:r>
      <w:r w:rsidRPr="00754DF8">
        <w:rPr>
          <w:rFonts w:eastAsia="Calibri" w:cs="Times New Roman"/>
          <w:color w:val="auto"/>
          <w:szCs w:val="24"/>
          <w:lang w:eastAsia="ar-SA"/>
        </w:rPr>
        <w:t xml:space="preserve">. </w:t>
      </w:r>
    </w:p>
    <w:p w:rsidR="008678BE" w:rsidRDefault="00751934" w:rsidP="001E64FE">
      <w:pPr>
        <w:pStyle w:val="a3"/>
        <w:numPr>
          <w:ilvl w:val="0"/>
          <w:numId w:val="1"/>
        </w:numPr>
        <w:tabs>
          <w:tab w:val="left" w:pos="993"/>
        </w:tabs>
        <w:spacing w:after="0" w:line="100" w:lineRule="atLeast"/>
        <w:ind w:left="0"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 xml:space="preserve">Частичная компенсация субъектам малого и среднего предпринимательства </w:t>
      </w:r>
      <w:r w:rsidRPr="00754DF8">
        <w:rPr>
          <w:rFonts w:eastAsia="Calibri" w:cs="Times New Roman"/>
          <w:color w:val="auto"/>
          <w:szCs w:val="24"/>
          <w:lang w:eastAsia="ar-SA"/>
        </w:rPr>
        <w:t xml:space="preserve">затрат, связанных с приобретением оборудования в </w:t>
      </w:r>
      <w:r w:rsidR="00754DF8" w:rsidRPr="00754DF8">
        <w:rPr>
          <w:rFonts w:eastAsia="Calibri" w:cs="Times New Roman"/>
          <w:color w:val="auto"/>
          <w:szCs w:val="24"/>
          <w:lang w:eastAsia="ar-SA"/>
        </w:rPr>
        <w:t>целях создания и (или) развития,</w:t>
      </w:r>
      <w:r w:rsidR="00E72446" w:rsidRPr="00754DF8">
        <w:rPr>
          <w:rFonts w:eastAsia="Calibri" w:cs="Times New Roman"/>
          <w:color w:val="auto"/>
          <w:szCs w:val="24"/>
          <w:lang w:eastAsia="ar-SA"/>
        </w:rPr>
        <w:t xml:space="preserve"> </w:t>
      </w:r>
      <w:r w:rsidRPr="00754DF8">
        <w:rPr>
          <w:rFonts w:eastAsia="Calibri" w:cs="Times New Roman"/>
          <w:color w:val="auto"/>
          <w:szCs w:val="24"/>
          <w:lang w:eastAsia="ar-SA"/>
        </w:rPr>
        <w:t>и (или) модернизации производства товаров – 6 получателей</w:t>
      </w:r>
      <w:r w:rsidR="00E72446" w:rsidRPr="00754DF8">
        <w:rPr>
          <w:rFonts w:eastAsia="Calibri" w:cs="Times New Roman"/>
          <w:color w:val="auto"/>
          <w:szCs w:val="24"/>
          <w:lang w:eastAsia="ar-SA"/>
        </w:rPr>
        <w:t xml:space="preserve"> </w:t>
      </w:r>
      <w:r w:rsidRPr="00754DF8">
        <w:rPr>
          <w:rFonts w:eastAsia="Calibri" w:cs="Times New Roman"/>
          <w:color w:val="auto"/>
          <w:szCs w:val="24"/>
          <w:lang w:eastAsia="ar-SA"/>
        </w:rPr>
        <w:t>на общую сумму 9 766,8 тыс. руб</w:t>
      </w:r>
      <w:r w:rsidR="00154E63" w:rsidRPr="00754DF8">
        <w:rPr>
          <w:rFonts w:eastAsia="Calibri" w:cs="Times New Roman"/>
          <w:color w:val="auto"/>
          <w:szCs w:val="24"/>
          <w:lang w:eastAsia="ar-SA"/>
        </w:rPr>
        <w:t>лей</w:t>
      </w:r>
      <w:r w:rsidRPr="00754DF8">
        <w:rPr>
          <w:rFonts w:eastAsia="Calibri" w:cs="Times New Roman"/>
          <w:color w:val="auto"/>
          <w:szCs w:val="24"/>
          <w:lang w:eastAsia="ar-SA"/>
        </w:rPr>
        <w:t xml:space="preserve">. </w:t>
      </w:r>
    </w:p>
    <w:p w:rsidR="008678BE" w:rsidRPr="00754DF8" w:rsidRDefault="00751934" w:rsidP="001E64FE">
      <w:pPr>
        <w:pStyle w:val="a3"/>
        <w:numPr>
          <w:ilvl w:val="0"/>
          <w:numId w:val="1"/>
        </w:numPr>
        <w:tabs>
          <w:tab w:val="left" w:pos="993"/>
        </w:tabs>
        <w:spacing w:after="0" w:line="100" w:lineRule="atLeast"/>
        <w:ind w:left="0" w:firstLine="708"/>
        <w:contextualSpacing/>
        <w:jc w:val="both"/>
        <w:rPr>
          <w:color w:val="auto"/>
        </w:rPr>
      </w:pPr>
      <w:r>
        <w:rPr>
          <w:rFonts w:eastAsia="Calibri" w:cs="Times New Roman"/>
          <w:szCs w:val="24"/>
          <w:lang w:eastAsia="ar-SA"/>
        </w:rPr>
        <w:t xml:space="preserve">Предоставление субсидий на создание и (или) развитие центров </w:t>
      </w:r>
      <w:r w:rsidRPr="00754DF8">
        <w:rPr>
          <w:rFonts w:eastAsia="Calibri" w:cs="Times New Roman"/>
          <w:color w:val="auto"/>
          <w:szCs w:val="24"/>
          <w:lang w:eastAsia="ar-SA"/>
        </w:rPr>
        <w:t xml:space="preserve">времяпрепровождения детей – 3 получателя </w:t>
      </w:r>
      <w:r w:rsidR="00A226B7">
        <w:rPr>
          <w:rFonts w:eastAsia="Calibri" w:cs="Times New Roman"/>
          <w:color w:val="auto"/>
          <w:szCs w:val="24"/>
          <w:lang w:eastAsia="ar-SA"/>
        </w:rPr>
        <w:t xml:space="preserve">на общую сумму </w:t>
      </w:r>
      <w:r w:rsidRPr="00754DF8">
        <w:rPr>
          <w:rFonts w:eastAsia="Calibri" w:cs="Times New Roman"/>
          <w:color w:val="auto"/>
          <w:szCs w:val="24"/>
          <w:lang w:eastAsia="ar-SA"/>
        </w:rPr>
        <w:t>940,1 тыс. руб</w:t>
      </w:r>
      <w:r w:rsidR="00154E63" w:rsidRPr="00754DF8">
        <w:rPr>
          <w:rFonts w:eastAsia="Calibri" w:cs="Times New Roman"/>
          <w:color w:val="auto"/>
          <w:szCs w:val="24"/>
          <w:lang w:eastAsia="ar-SA"/>
        </w:rPr>
        <w:t>лей</w:t>
      </w:r>
      <w:r w:rsidRPr="00754DF8">
        <w:rPr>
          <w:rFonts w:eastAsia="Calibri" w:cs="Times New Roman"/>
          <w:color w:val="auto"/>
          <w:szCs w:val="24"/>
          <w:lang w:eastAsia="ar-SA"/>
        </w:rPr>
        <w:t xml:space="preserve">. </w:t>
      </w:r>
    </w:p>
    <w:p w:rsidR="008678BE" w:rsidRPr="00754DF8" w:rsidRDefault="00751934">
      <w:pPr>
        <w:pStyle w:val="a3"/>
        <w:spacing w:after="0" w:line="100" w:lineRule="atLeast"/>
        <w:ind w:firstLine="709"/>
        <w:jc w:val="both"/>
        <w:rPr>
          <w:rFonts w:eastAsia="Calibri" w:cs="Times New Roman"/>
          <w:color w:val="auto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В результате оказанной финансовой поддержки на предприятиях-получателях субсидий </w:t>
      </w:r>
      <w:r>
        <w:rPr>
          <w:rFonts w:eastAsia="Calibri" w:cs="Times New Roman"/>
          <w:szCs w:val="24"/>
          <w:u w:val="single"/>
          <w:lang w:eastAsia="ar-SA"/>
        </w:rPr>
        <w:t>создано 13 дополнительных рабочих мест</w:t>
      </w:r>
      <w:r>
        <w:rPr>
          <w:rFonts w:eastAsia="Calibri" w:cs="Times New Roman"/>
          <w:szCs w:val="24"/>
          <w:lang w:eastAsia="ar-SA"/>
        </w:rPr>
        <w:t xml:space="preserve"> со средней заработной платой                   38 000 </w:t>
      </w:r>
      <w:r w:rsidRPr="00754DF8">
        <w:rPr>
          <w:rFonts w:eastAsia="Calibri" w:cs="Times New Roman"/>
          <w:color w:val="auto"/>
          <w:szCs w:val="24"/>
          <w:lang w:eastAsia="ar-SA"/>
        </w:rPr>
        <w:t>руб</w:t>
      </w:r>
      <w:r w:rsidR="00154E63" w:rsidRPr="00754DF8">
        <w:rPr>
          <w:rFonts w:eastAsia="Calibri" w:cs="Times New Roman"/>
          <w:color w:val="auto"/>
          <w:szCs w:val="24"/>
          <w:lang w:eastAsia="ar-SA"/>
        </w:rPr>
        <w:t>лей</w:t>
      </w:r>
      <w:r w:rsidRPr="00754DF8">
        <w:rPr>
          <w:rFonts w:eastAsia="Calibri" w:cs="Times New Roman"/>
          <w:color w:val="auto"/>
          <w:szCs w:val="24"/>
          <w:lang w:eastAsia="ar-SA"/>
        </w:rPr>
        <w:t>, выручка на предприятиях была увеличена более чем на 23,5 млн. руб</w:t>
      </w:r>
      <w:r w:rsidR="00154E63" w:rsidRPr="00754DF8">
        <w:rPr>
          <w:rFonts w:eastAsia="Calibri" w:cs="Times New Roman"/>
          <w:color w:val="auto"/>
          <w:szCs w:val="24"/>
          <w:lang w:eastAsia="ar-SA"/>
        </w:rPr>
        <w:t>лей</w:t>
      </w:r>
      <w:r w:rsidR="00E72446" w:rsidRPr="00754DF8">
        <w:rPr>
          <w:rFonts w:eastAsia="Calibri" w:cs="Times New Roman"/>
          <w:color w:val="auto"/>
          <w:szCs w:val="24"/>
          <w:lang w:eastAsia="ar-SA"/>
        </w:rPr>
        <w:t xml:space="preserve">              </w:t>
      </w:r>
      <w:r w:rsidRPr="00754DF8">
        <w:rPr>
          <w:rFonts w:eastAsia="Calibri" w:cs="Times New Roman"/>
          <w:color w:val="auto"/>
          <w:szCs w:val="24"/>
          <w:lang w:eastAsia="ar-SA"/>
        </w:rPr>
        <w:t xml:space="preserve"> и составила 171 млн. руб</w:t>
      </w:r>
      <w:r w:rsidR="00154E63" w:rsidRPr="00754DF8">
        <w:rPr>
          <w:rFonts w:eastAsia="Calibri" w:cs="Times New Roman"/>
          <w:color w:val="auto"/>
          <w:szCs w:val="24"/>
          <w:lang w:eastAsia="ar-SA"/>
        </w:rPr>
        <w:t>лей</w:t>
      </w:r>
      <w:r w:rsidRPr="00754DF8">
        <w:rPr>
          <w:rFonts w:eastAsia="Calibri" w:cs="Times New Roman"/>
          <w:color w:val="auto"/>
          <w:szCs w:val="24"/>
          <w:lang w:eastAsia="ar-SA"/>
        </w:rPr>
        <w:t>.</w:t>
      </w:r>
    </w:p>
    <w:p w:rsidR="000D3378" w:rsidRPr="00754DF8" w:rsidRDefault="000D3378">
      <w:pPr>
        <w:pStyle w:val="a3"/>
        <w:spacing w:after="0" w:line="100" w:lineRule="atLeast"/>
        <w:ind w:firstLine="709"/>
        <w:jc w:val="both"/>
        <w:rPr>
          <w:color w:val="auto"/>
        </w:rPr>
      </w:pPr>
    </w:p>
    <w:p w:rsidR="008678BE" w:rsidRDefault="00913D99" w:rsidP="00450F34">
      <w:pPr>
        <w:pStyle w:val="a"/>
        <w:outlineLvl w:val="1"/>
      </w:pPr>
      <w:bookmarkStart w:id="10" w:name="_Toc412011297"/>
      <w:bookmarkEnd w:id="10"/>
      <w:r>
        <w:t xml:space="preserve"> </w:t>
      </w:r>
      <w:bookmarkStart w:id="11" w:name="_Toc415052361"/>
      <w:r w:rsidR="00751934">
        <w:t>Инвестиции в основной капитал</w:t>
      </w:r>
      <w:bookmarkEnd w:id="11"/>
    </w:p>
    <w:p w:rsidR="008678BE" w:rsidRDefault="00751934">
      <w:pPr>
        <w:pStyle w:val="a3"/>
        <w:spacing w:after="0" w:line="100" w:lineRule="atLeast"/>
        <w:ind w:firstLine="709"/>
        <w:contextualSpacing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В 2014 году объ</w:t>
      </w:r>
      <w:r w:rsidRPr="00913D99">
        <w:rPr>
          <w:rFonts w:eastAsia="Times New Roman" w:cs="Times New Roman"/>
          <w:color w:val="auto"/>
          <w:szCs w:val="24"/>
          <w:shd w:val="clear" w:color="auto" w:fill="FFFFFF"/>
          <w:lang w:eastAsia="ru-RU"/>
        </w:rPr>
        <w:t>ем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инвестиций в основной капитал ожидается в размере более                  22,5 млрд. рублей. По сравнению с 2013 годом </w:t>
      </w:r>
      <w:r w:rsidR="000F6863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ожидается 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рост </w:t>
      </w:r>
      <w:r w:rsidRPr="00754DF8">
        <w:rPr>
          <w:rFonts w:eastAsia="Times New Roman" w:cs="Times New Roman"/>
          <w:color w:val="auto"/>
          <w:szCs w:val="24"/>
          <w:shd w:val="clear" w:color="auto" w:fill="FFFFFF"/>
          <w:lang w:eastAsia="ru-RU"/>
        </w:rPr>
        <w:t>на</w:t>
      </w:r>
      <w:r>
        <w:rPr>
          <w:rFonts w:eastAsia="Times New Roman" w:cs="Times New Roman"/>
          <w:color w:val="800000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24%. </w:t>
      </w:r>
    </w:p>
    <w:p w:rsidR="00177456" w:rsidRPr="00225B98" w:rsidRDefault="00177456" w:rsidP="00177456">
      <w:pPr>
        <w:pStyle w:val="a3"/>
        <w:spacing w:after="0" w:line="100" w:lineRule="atLeast"/>
        <w:ind w:firstLine="709"/>
        <w:contextualSpacing/>
        <w:jc w:val="both"/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</w:pPr>
      <w:r w:rsidRPr="00225B98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lastRenderedPageBreak/>
        <w:t>Приоритетными направлениями инве</w:t>
      </w:r>
      <w:r w:rsidR="00A226B7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стиций в 2014 году стали такие </w:t>
      </w:r>
      <w:r w:rsidRPr="00225B98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отрасли </w:t>
      </w:r>
      <w:r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              </w:t>
      </w:r>
      <w:r w:rsidRPr="00225B98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 xml:space="preserve">как промышленность, логистика, торговля, жилищное и дорожное строительство, жилищно-коммунальное хозяйство, образование, спорт. </w:t>
      </w:r>
    </w:p>
    <w:p w:rsidR="00177456" w:rsidRPr="00754DF8" w:rsidRDefault="00177456" w:rsidP="00DE1511">
      <w:r w:rsidRPr="00754DF8">
        <w:t xml:space="preserve">В сфере логистики и торговли – </w:t>
      </w:r>
      <w:r w:rsidRPr="00754DF8">
        <w:rPr>
          <w:shd w:val="clear" w:color="auto" w:fill="FFFFFF"/>
        </w:rPr>
        <w:t>логистический центр на ул. Некрасова,</w:t>
      </w:r>
      <w:r w:rsidR="00A226B7">
        <w:rPr>
          <w:shd w:val="clear" w:color="auto" w:fill="FFFFFF"/>
        </w:rPr>
        <w:t xml:space="preserve"> торгово-развлекательный центр </w:t>
      </w:r>
      <w:r w:rsidRPr="00754DF8">
        <w:rPr>
          <w:shd w:val="clear" w:color="auto" w:fill="FFFFFF"/>
        </w:rPr>
        <w:t>"Реутов Парк", торговый центр на ул. Октября</w:t>
      </w:r>
      <w:r w:rsidRPr="00754DF8">
        <w:t xml:space="preserve">. </w:t>
      </w:r>
    </w:p>
    <w:p w:rsidR="00177456" w:rsidRPr="00754DF8" w:rsidRDefault="00177456" w:rsidP="00DE1511">
      <w:pPr>
        <w:rPr>
          <w:shd w:val="clear" w:color="auto" w:fill="FFFFFF"/>
        </w:rPr>
      </w:pPr>
      <w:r w:rsidRPr="00754DF8">
        <w:t xml:space="preserve">В промышленности – </w:t>
      </w:r>
      <w:r w:rsidRPr="00754DF8">
        <w:rPr>
          <w:shd w:val="clear" w:color="auto" w:fill="FFFFFF"/>
        </w:rPr>
        <w:t>введены в эксплуатацию ангары для хр</w:t>
      </w:r>
      <w:r w:rsidR="00A226B7">
        <w:rPr>
          <w:shd w:val="clear" w:color="auto" w:fill="FFFFFF"/>
        </w:rPr>
        <w:t xml:space="preserve">анения строительных материалов </w:t>
      </w:r>
      <w:r w:rsidRPr="00754DF8">
        <w:rPr>
          <w:shd w:val="clear" w:color="auto" w:fill="FFFFFF"/>
        </w:rPr>
        <w:t>на ул. Некрасова</w:t>
      </w:r>
      <w:r w:rsidRPr="00754DF8">
        <w:t xml:space="preserve">, построена </w:t>
      </w:r>
      <w:proofErr w:type="spellStart"/>
      <w:r w:rsidRPr="00754DF8">
        <w:rPr>
          <w:shd w:val="clear" w:color="auto" w:fill="FFFFFF"/>
        </w:rPr>
        <w:t>блочно</w:t>
      </w:r>
      <w:proofErr w:type="spellEnd"/>
      <w:r w:rsidRPr="00754DF8">
        <w:rPr>
          <w:shd w:val="clear" w:color="auto" w:fill="FFFFFF"/>
        </w:rPr>
        <w:t>-модульная котельная ОАО "</w:t>
      </w:r>
      <w:proofErr w:type="spellStart"/>
      <w:r w:rsidRPr="00754DF8">
        <w:rPr>
          <w:shd w:val="clear" w:color="auto" w:fill="FFFFFF"/>
        </w:rPr>
        <w:t>Медтрэйд</w:t>
      </w:r>
      <w:proofErr w:type="spellEnd"/>
      <w:r w:rsidRPr="00754DF8">
        <w:rPr>
          <w:shd w:val="clear" w:color="auto" w:fill="FFFFFF"/>
        </w:rPr>
        <w:t>".</w:t>
      </w:r>
    </w:p>
    <w:p w:rsidR="00177456" w:rsidRPr="00913D99" w:rsidRDefault="00177456" w:rsidP="00913D99">
      <w:r w:rsidRPr="00754DF8">
        <w:t xml:space="preserve">В сфере образования и спорта -  </w:t>
      </w:r>
      <w:r w:rsidR="00A226B7">
        <w:rPr>
          <w:shd w:val="clear" w:color="auto" w:fill="FFFFFF"/>
        </w:rPr>
        <w:t xml:space="preserve">детский сад </w:t>
      </w:r>
      <w:r w:rsidRPr="00754DF8">
        <w:rPr>
          <w:shd w:val="clear" w:color="auto" w:fill="FFFFFF"/>
        </w:rPr>
        <w:t>на 250 мес</w:t>
      </w:r>
      <w:r w:rsidR="00913D99">
        <w:rPr>
          <w:shd w:val="clear" w:color="auto" w:fill="FFFFFF"/>
        </w:rPr>
        <w:t xml:space="preserve">т с бассейном в 10 микрорайоне, </w:t>
      </w:r>
      <w:r w:rsidRPr="00754DF8">
        <w:rPr>
          <w:shd w:val="clear" w:color="auto" w:fill="FFFFFF"/>
        </w:rPr>
        <w:t>детский сад на 140 мест в 9 микрорайоне,</w:t>
      </w:r>
      <w:r w:rsidRPr="00754DF8">
        <w:t xml:space="preserve"> </w:t>
      </w:r>
      <w:r w:rsidRPr="00754DF8">
        <w:rPr>
          <w:shd w:val="clear" w:color="auto" w:fill="FFFFFF"/>
        </w:rPr>
        <w:t>спортивный физкультурно-оздоровительный комплекс на ул. Октября.</w:t>
      </w:r>
    </w:p>
    <w:p w:rsidR="00177456" w:rsidRPr="00754DF8" w:rsidRDefault="00177456" w:rsidP="00DE1511">
      <w:pPr>
        <w:rPr>
          <w:shd w:val="clear" w:color="auto" w:fill="FFFFFF"/>
        </w:rPr>
      </w:pPr>
      <w:r w:rsidRPr="00754DF8">
        <w:t>Также в 2014 построены</w:t>
      </w:r>
      <w:r w:rsidRPr="00754DF8">
        <w:rPr>
          <w:shd w:val="clear" w:color="auto" w:fill="FFFFFF"/>
        </w:rPr>
        <w:t xml:space="preserve"> административно-бытовой корпус с пунктом выдачи автомобилей на 2-3 км МКАД, автозаправочная станция ОАО «Татнефть» на ул. Победы, трассы газопровода высокого давления в микрорайонах 10-10А, участок дороги на Юбилейном проспекте. </w:t>
      </w:r>
    </w:p>
    <w:p w:rsidR="00431CF2" w:rsidRDefault="00177456" w:rsidP="00913D99">
      <w:pPr>
        <w:pStyle w:val="a3"/>
        <w:spacing w:after="0" w:line="100" w:lineRule="atLeast"/>
        <w:ind w:firstLine="709"/>
        <w:contextualSpacing/>
        <w:jc w:val="both"/>
      </w:pPr>
      <w:r>
        <w:t xml:space="preserve">В 2014 году в завершающей стадии находится проект </w:t>
      </w:r>
      <w:proofErr w:type="spellStart"/>
      <w:r>
        <w:rPr>
          <w:lang w:val="en-US"/>
        </w:rPr>
        <w:t>HeliPort</w:t>
      </w:r>
      <w:proofErr w:type="spellEnd"/>
      <w:r w:rsidR="00A226B7">
        <w:t xml:space="preserve"> </w:t>
      </w:r>
      <w:r>
        <w:t>- размещение вертолетной площадки на 0 км МКАД.  Данный инвестиционный проект существенно увеличит поступления в бюджет города при размещении объекта на площади всего 0,5 га – что является примером эффективного использования муниципальной земли.</w:t>
      </w:r>
    </w:p>
    <w:p w:rsidR="00913D99" w:rsidRPr="00177456" w:rsidRDefault="00913D99" w:rsidP="00913D99">
      <w:pPr>
        <w:pStyle w:val="a3"/>
        <w:spacing w:after="0" w:line="100" w:lineRule="atLeast"/>
        <w:ind w:firstLine="709"/>
        <w:contextualSpacing/>
        <w:jc w:val="both"/>
      </w:pPr>
    </w:p>
    <w:p w:rsidR="000F6863" w:rsidRPr="00177456" w:rsidRDefault="00532502" w:rsidP="00431CF2">
      <w:pPr>
        <w:pStyle w:val="a3"/>
        <w:spacing w:after="0" w:line="100" w:lineRule="atLeast"/>
        <w:contextualSpacing/>
        <w:jc w:val="center"/>
      </w:pPr>
      <w:r>
        <w:rPr>
          <w:noProof/>
          <w:lang w:eastAsia="ru-RU"/>
        </w:rPr>
        <w:drawing>
          <wp:inline distT="0" distB="0" distL="0" distR="0" wp14:anchorId="0F55CFB2" wp14:editId="6A0D9815">
            <wp:extent cx="5940425" cy="3194355"/>
            <wp:effectExtent l="0" t="0" r="3175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7456" w:rsidRDefault="00177456" w:rsidP="000F6863">
      <w:pPr>
        <w:pStyle w:val="a3"/>
        <w:widowControl w:val="0"/>
        <w:spacing w:after="0" w:line="100" w:lineRule="atLeast"/>
        <w:ind w:firstLine="709"/>
        <w:jc w:val="both"/>
        <w:rPr>
          <w:rFonts w:eastAsia="Calibri" w:cs="Times New Roman"/>
          <w:szCs w:val="24"/>
          <w:lang w:eastAsia="ar-SA"/>
        </w:rPr>
      </w:pPr>
    </w:p>
    <w:p w:rsidR="008678BE" w:rsidRDefault="000F6863" w:rsidP="000F6863">
      <w:pPr>
        <w:pStyle w:val="a3"/>
        <w:widowControl w:val="0"/>
        <w:spacing w:after="0" w:line="100" w:lineRule="atLeast"/>
        <w:ind w:firstLine="709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В Единой автоматизированной системе «Перечни инвестиционных проектов, реализуемых и предполагаемых к реализации на территории Московской области, в том числе с участием Московской области» ф</w:t>
      </w:r>
      <w:r w:rsidR="00751934">
        <w:rPr>
          <w:rFonts w:eastAsia="Calibri" w:cs="Times New Roman"/>
          <w:szCs w:val="24"/>
          <w:lang w:eastAsia="ar-SA"/>
        </w:rPr>
        <w:t xml:space="preserve">ормируется и ежемесячно актуализируется информация по </w:t>
      </w:r>
      <w:r>
        <w:rPr>
          <w:rFonts w:eastAsia="Calibri" w:cs="Times New Roman"/>
          <w:szCs w:val="24"/>
          <w:lang w:eastAsia="ar-SA"/>
        </w:rPr>
        <w:t>крупным инвестиционным проектам. З</w:t>
      </w:r>
      <w:r w:rsidR="00751934">
        <w:rPr>
          <w:rFonts w:eastAsia="Calibri" w:cs="Times New Roman"/>
          <w:szCs w:val="24"/>
          <w:lang w:eastAsia="ar-SA"/>
        </w:rPr>
        <w:t xml:space="preserve">а 2014 год </w:t>
      </w:r>
      <w:r w:rsidR="00751934">
        <w:rPr>
          <w:rFonts w:eastAsia="Calibri" w:cs="Times New Roman"/>
          <w:szCs w:val="24"/>
          <w:u w:val="single"/>
          <w:lang w:eastAsia="ar-SA"/>
        </w:rPr>
        <w:t>зарегистрирован</w:t>
      </w:r>
      <w:r>
        <w:rPr>
          <w:rFonts w:eastAsia="Calibri" w:cs="Times New Roman"/>
          <w:szCs w:val="24"/>
          <w:u w:val="single"/>
          <w:lang w:eastAsia="ar-SA"/>
        </w:rPr>
        <w:t>о</w:t>
      </w:r>
      <w:r w:rsidR="00751934">
        <w:rPr>
          <w:rFonts w:eastAsia="Calibri" w:cs="Times New Roman"/>
          <w:szCs w:val="24"/>
          <w:u w:val="single"/>
          <w:lang w:eastAsia="ar-SA"/>
        </w:rPr>
        <w:t xml:space="preserve"> 24 </w:t>
      </w:r>
      <w:proofErr w:type="gramStart"/>
      <w:r w:rsidR="00751934">
        <w:rPr>
          <w:rFonts w:eastAsia="Calibri" w:cs="Times New Roman"/>
          <w:szCs w:val="24"/>
          <w:u w:val="single"/>
          <w:lang w:eastAsia="ar-SA"/>
        </w:rPr>
        <w:t>крупных</w:t>
      </w:r>
      <w:proofErr w:type="gramEnd"/>
      <w:r w:rsidR="00751934">
        <w:rPr>
          <w:rFonts w:eastAsia="Calibri" w:cs="Times New Roman"/>
          <w:szCs w:val="24"/>
          <w:u w:val="single"/>
          <w:lang w:eastAsia="ar-SA"/>
        </w:rPr>
        <w:t xml:space="preserve"> инвестиционных проекта</w:t>
      </w:r>
      <w:r w:rsidR="00751934">
        <w:rPr>
          <w:rFonts w:eastAsia="Calibri" w:cs="Times New Roman"/>
          <w:szCs w:val="24"/>
          <w:lang w:eastAsia="ar-SA"/>
        </w:rPr>
        <w:t xml:space="preserve">. </w:t>
      </w:r>
    </w:p>
    <w:p w:rsidR="0072143D" w:rsidRDefault="0072143D" w:rsidP="000F6863">
      <w:pPr>
        <w:pStyle w:val="a3"/>
        <w:widowControl w:val="0"/>
        <w:spacing w:after="0" w:line="100" w:lineRule="atLeast"/>
        <w:ind w:firstLine="709"/>
        <w:jc w:val="both"/>
      </w:pPr>
    </w:p>
    <w:p w:rsidR="00A226B7" w:rsidRDefault="00A226B7" w:rsidP="000F6863">
      <w:pPr>
        <w:pStyle w:val="a3"/>
        <w:widowControl w:val="0"/>
        <w:spacing w:after="0" w:line="100" w:lineRule="atLeast"/>
        <w:ind w:firstLine="709"/>
        <w:jc w:val="both"/>
      </w:pPr>
    </w:p>
    <w:p w:rsidR="00A226B7" w:rsidRDefault="00A226B7" w:rsidP="000F6863">
      <w:pPr>
        <w:pStyle w:val="a3"/>
        <w:widowControl w:val="0"/>
        <w:spacing w:after="0" w:line="100" w:lineRule="atLeast"/>
        <w:ind w:firstLine="709"/>
        <w:jc w:val="both"/>
      </w:pPr>
    </w:p>
    <w:p w:rsidR="00A226B7" w:rsidRDefault="00A226B7" w:rsidP="000F6863">
      <w:pPr>
        <w:pStyle w:val="a3"/>
        <w:widowControl w:val="0"/>
        <w:spacing w:after="0" w:line="100" w:lineRule="atLeast"/>
        <w:ind w:firstLine="709"/>
        <w:jc w:val="both"/>
      </w:pPr>
    </w:p>
    <w:p w:rsidR="00A226B7" w:rsidRDefault="00A226B7" w:rsidP="000F6863">
      <w:pPr>
        <w:pStyle w:val="a3"/>
        <w:widowControl w:val="0"/>
        <w:spacing w:after="0" w:line="100" w:lineRule="atLeast"/>
        <w:ind w:firstLine="709"/>
        <w:jc w:val="both"/>
      </w:pPr>
    </w:p>
    <w:p w:rsidR="00A226B7" w:rsidRDefault="00A226B7" w:rsidP="000F6863">
      <w:pPr>
        <w:pStyle w:val="a3"/>
        <w:widowControl w:val="0"/>
        <w:spacing w:after="0" w:line="100" w:lineRule="atLeast"/>
        <w:ind w:firstLine="709"/>
        <w:jc w:val="both"/>
      </w:pPr>
    </w:p>
    <w:p w:rsidR="00A226B7" w:rsidRDefault="00A226B7" w:rsidP="000F6863">
      <w:pPr>
        <w:pStyle w:val="a3"/>
        <w:widowControl w:val="0"/>
        <w:spacing w:after="0" w:line="100" w:lineRule="atLeast"/>
        <w:ind w:firstLine="709"/>
        <w:jc w:val="both"/>
      </w:pPr>
    </w:p>
    <w:p w:rsidR="00913D99" w:rsidRPr="00A6108E" w:rsidRDefault="00751934" w:rsidP="001E64FE">
      <w:pPr>
        <w:pStyle w:val="1"/>
        <w:numPr>
          <w:ilvl w:val="0"/>
          <w:numId w:val="8"/>
        </w:numPr>
        <w:rPr>
          <w:i w:val="0"/>
        </w:rPr>
      </w:pPr>
      <w:bookmarkStart w:id="12" w:name="_Toc412011298"/>
      <w:bookmarkStart w:id="13" w:name="_Toc415052362"/>
      <w:bookmarkEnd w:id="12"/>
      <w:r w:rsidRPr="00A6108E">
        <w:rPr>
          <w:i w:val="0"/>
        </w:rPr>
        <w:lastRenderedPageBreak/>
        <w:t>ХАРАКТЕРИСТИКА СТРУКТУРЫ МЕСТНОГО БЮДЖЕТА</w:t>
      </w:r>
      <w:bookmarkEnd w:id="13"/>
    </w:p>
    <w:p w:rsidR="008678BE" w:rsidRPr="00913D99" w:rsidRDefault="00913D99" w:rsidP="001E64FE">
      <w:pPr>
        <w:pStyle w:val="a"/>
        <w:numPr>
          <w:ilvl w:val="1"/>
          <w:numId w:val="11"/>
        </w:numPr>
        <w:outlineLvl w:val="1"/>
      </w:pPr>
      <w:r w:rsidRPr="00913D99">
        <w:t xml:space="preserve"> </w:t>
      </w:r>
      <w:bookmarkStart w:id="14" w:name="_Toc415052363"/>
      <w:r w:rsidR="00BA073A" w:rsidRPr="00913D99">
        <w:t xml:space="preserve">Доходы </w:t>
      </w:r>
      <w:r w:rsidR="00A6108E">
        <w:t>бюджета</w:t>
      </w:r>
      <w:bookmarkEnd w:id="14"/>
    </w:p>
    <w:p w:rsidR="008678BE" w:rsidRDefault="00751934">
      <w:pPr>
        <w:pStyle w:val="a3"/>
        <w:spacing w:after="0"/>
        <w:ind w:firstLine="709"/>
        <w:contextualSpacing/>
        <w:jc w:val="both"/>
      </w:pPr>
      <w:r>
        <w:rPr>
          <w:rFonts w:eastAsia="Times New Roman" w:cs="Times New Roman"/>
          <w:szCs w:val="24"/>
          <w:lang w:eastAsia="ru-RU"/>
        </w:rPr>
        <w:t xml:space="preserve">В современных финансовых условиях развитие собственной доходной базы имеет первостепенное значение. </w:t>
      </w:r>
    </w:p>
    <w:p w:rsidR="008678BE" w:rsidRDefault="00751934">
      <w:pPr>
        <w:pStyle w:val="a3"/>
        <w:spacing w:after="0"/>
        <w:ind w:firstLine="709"/>
        <w:contextualSpacing/>
        <w:jc w:val="both"/>
      </w:pPr>
      <w:r>
        <w:rPr>
          <w:rFonts w:eastAsia="Times New Roman" w:cs="Times New Roman"/>
          <w:szCs w:val="24"/>
          <w:lang w:eastAsia="ru-RU"/>
        </w:rPr>
        <w:t xml:space="preserve">Бюджет города Реутов на 2014 год по доходам первоначально утвержден в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размере </w:t>
      </w:r>
      <w:r w:rsidR="00431CF2">
        <w:rPr>
          <w:rFonts w:eastAsia="Times New Roman" w:cs="Times New Roman"/>
          <w:color w:val="000000"/>
          <w:szCs w:val="24"/>
          <w:lang w:eastAsia="ru-RU"/>
        </w:rPr>
        <w:t xml:space="preserve">               </w:t>
      </w:r>
      <w:r>
        <w:rPr>
          <w:rFonts w:eastAsia="Times New Roman" w:cs="Times New Roman"/>
          <w:color w:val="000000"/>
          <w:szCs w:val="24"/>
          <w:lang w:eastAsia="ru-RU"/>
        </w:rPr>
        <w:t>1 971</w:t>
      </w:r>
      <w:r>
        <w:rPr>
          <w:rFonts w:eastAsia="Times New Roman" w:cs="Times New Roman"/>
          <w:bCs/>
          <w:color w:val="000000"/>
          <w:szCs w:val="24"/>
          <w:lang w:eastAsia="ru-RU"/>
        </w:rPr>
        <w:t>,8 млн. рублей, в том числе по собственным доходам в размере 1 086,3 млн. рублей.</w:t>
      </w:r>
    </w:p>
    <w:p w:rsidR="008678BE" w:rsidRDefault="00751934">
      <w:pPr>
        <w:pStyle w:val="a3"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eastAsia="ru-RU"/>
        </w:rPr>
        <w:t>Исполнение бюджета по</w:t>
      </w:r>
      <w:r w:rsidR="00A226B7">
        <w:rPr>
          <w:rFonts w:eastAsia="Times New Roman" w:cs="Times New Roman"/>
          <w:color w:val="000000"/>
          <w:szCs w:val="24"/>
          <w:lang w:eastAsia="ru-RU"/>
        </w:rPr>
        <w:t xml:space="preserve"> доходам в 2014 году составило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2 437,4 млн. рублей, что на 87,2 млн. рублей </w:t>
      </w:r>
      <w:r w:rsidRPr="00431CF2">
        <w:rPr>
          <w:rFonts w:eastAsia="Times New Roman" w:cs="Times New Roman"/>
          <w:color w:val="auto"/>
          <w:szCs w:val="24"/>
          <w:lang w:eastAsia="ru-RU"/>
        </w:rPr>
        <w:t xml:space="preserve">или </w:t>
      </w:r>
      <w:r w:rsidR="00431CF2">
        <w:rPr>
          <w:rFonts w:eastAsia="Times New Roman" w:cs="Times New Roman"/>
          <w:color w:val="auto"/>
          <w:szCs w:val="24"/>
          <w:lang w:eastAsia="ru-RU"/>
        </w:rPr>
        <w:t xml:space="preserve">на </w:t>
      </w:r>
      <w:r w:rsidRPr="00431CF2">
        <w:rPr>
          <w:rFonts w:eastAsia="Times New Roman" w:cs="Times New Roman"/>
          <w:color w:val="auto"/>
          <w:szCs w:val="24"/>
          <w:lang w:eastAsia="ru-RU"/>
        </w:rPr>
        <w:t>3</w:t>
      </w:r>
      <w:r>
        <w:rPr>
          <w:rFonts w:eastAsia="Times New Roman" w:cs="Times New Roman"/>
          <w:color w:val="000000"/>
          <w:szCs w:val="24"/>
          <w:lang w:eastAsia="ru-RU"/>
        </w:rPr>
        <w:t xml:space="preserve">,7% больше, чем в 2013 году (2 350,2 млн. рублей). </w:t>
      </w:r>
    </w:p>
    <w:p w:rsidR="00FB1A1E" w:rsidRDefault="00FB1A1E">
      <w:pPr>
        <w:pStyle w:val="a3"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678BE" w:rsidRDefault="00B42CFB" w:rsidP="00431CF2">
      <w:pPr>
        <w:pStyle w:val="a3"/>
        <w:spacing w:after="0"/>
        <w:contextualSpacing/>
        <w:jc w:val="center"/>
      </w:pPr>
      <w:r>
        <w:rPr>
          <w:noProof/>
          <w:lang w:eastAsia="ru-RU"/>
        </w:rPr>
        <w:drawing>
          <wp:inline distT="0" distB="0" distL="0" distR="0" wp14:anchorId="26905537" wp14:editId="0A21F4ED">
            <wp:extent cx="5771072" cy="2915728"/>
            <wp:effectExtent l="0" t="0" r="20320" b="184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32502" w:rsidRDefault="00532502">
      <w:pPr>
        <w:pStyle w:val="a3"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678BE" w:rsidRDefault="00751934" w:rsidP="00FB1A1E">
      <w:pPr>
        <w:pStyle w:val="a3"/>
        <w:spacing w:after="0"/>
        <w:ind w:firstLine="709"/>
        <w:contextualSpacing/>
        <w:jc w:val="both"/>
      </w:pPr>
      <w:r>
        <w:rPr>
          <w:rFonts w:eastAsia="Times New Roman" w:cs="Times New Roman"/>
          <w:color w:val="000000"/>
          <w:szCs w:val="24"/>
          <w:lang w:eastAsia="ru-RU"/>
        </w:rPr>
        <w:t>Объ</w:t>
      </w:r>
      <w:r>
        <w:rPr>
          <w:rFonts w:eastAsia="Times New Roman" w:cs="Times New Roman"/>
          <w:color w:val="800000"/>
          <w:szCs w:val="24"/>
          <w:lang w:eastAsia="ru-RU"/>
        </w:rPr>
        <w:t>е</w:t>
      </w:r>
      <w:r>
        <w:rPr>
          <w:rFonts w:eastAsia="Times New Roman" w:cs="Times New Roman"/>
          <w:color w:val="000000"/>
          <w:szCs w:val="24"/>
          <w:lang w:eastAsia="ru-RU"/>
        </w:rPr>
        <w:t>м поступлений собственны</w:t>
      </w:r>
      <w:r w:rsidR="00A226B7">
        <w:rPr>
          <w:rFonts w:eastAsia="Times New Roman" w:cs="Times New Roman"/>
          <w:color w:val="000000"/>
          <w:szCs w:val="24"/>
          <w:lang w:eastAsia="ru-RU"/>
        </w:rPr>
        <w:t xml:space="preserve">х доходов составил в 2014 году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1262,6 млн. </w:t>
      </w:r>
      <w:r w:rsidR="00F07673" w:rsidRPr="00431CF2">
        <w:rPr>
          <w:rFonts w:cs="Times New Roman"/>
          <w:bCs/>
          <w:color w:val="auto"/>
          <w:szCs w:val="24"/>
        </w:rPr>
        <w:t>рублей</w:t>
      </w:r>
      <w:r w:rsidR="00913D99">
        <w:rPr>
          <w:rFonts w:eastAsia="Times New Roman" w:cs="Times New Roman"/>
          <w:color w:val="auto"/>
          <w:szCs w:val="24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по сравнению с 2013 годом (1 432,0 млн. </w:t>
      </w:r>
      <w:r w:rsidR="00F07673" w:rsidRPr="00431CF2">
        <w:rPr>
          <w:rFonts w:cs="Times New Roman"/>
          <w:bCs/>
          <w:color w:val="auto"/>
          <w:szCs w:val="24"/>
        </w:rPr>
        <w:t>рублей</w:t>
      </w:r>
      <w:r>
        <w:rPr>
          <w:rFonts w:eastAsia="Times New Roman" w:cs="Times New Roman"/>
          <w:color w:val="000000"/>
          <w:szCs w:val="24"/>
          <w:lang w:eastAsia="ru-RU"/>
        </w:rPr>
        <w:t xml:space="preserve">) меньше на 169,4 млн. рублей. </w:t>
      </w:r>
    </w:p>
    <w:p w:rsidR="00C57A32" w:rsidRDefault="00C57A32">
      <w:pPr>
        <w:pStyle w:val="a3"/>
        <w:spacing w:after="0"/>
        <w:contextualSpacing/>
        <w:jc w:val="both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756"/>
        <w:gridCol w:w="1891"/>
        <w:gridCol w:w="2268"/>
        <w:gridCol w:w="1985"/>
      </w:tblGrid>
      <w:tr w:rsidR="00154E63" w:rsidTr="00431CF2">
        <w:trPr>
          <w:trHeight w:val="326"/>
          <w:jc w:val="center"/>
        </w:trPr>
        <w:tc>
          <w:tcPr>
            <w:tcW w:w="17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E63" w:rsidRDefault="00154E63">
            <w:pPr>
              <w:pStyle w:val="a3"/>
              <w:spacing w:after="0" w:line="100" w:lineRule="atLeast"/>
              <w:ind w:left="108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Доходы</w:t>
            </w:r>
          </w:p>
        </w:tc>
        <w:tc>
          <w:tcPr>
            <w:tcW w:w="17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E63" w:rsidRDefault="00154E63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2013 год</w:t>
            </w:r>
          </w:p>
          <w:p w:rsidR="00154E63" w:rsidRDefault="00154E63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(млн.</w:t>
            </w:r>
            <w:r>
              <w:rPr>
                <w:rFonts w:eastAsia="Calibri" w:cs="Times New Roman"/>
                <w:color w:val="800000"/>
                <w:szCs w:val="24"/>
                <w:lang w:eastAsia="ar-SA"/>
              </w:rPr>
              <w:t xml:space="preserve"> </w:t>
            </w:r>
            <w:r w:rsidRPr="00154E63">
              <w:rPr>
                <w:rFonts w:eastAsia="Calibri" w:cs="Times New Roman"/>
                <w:b/>
                <w:color w:val="auto"/>
                <w:szCs w:val="24"/>
                <w:lang w:eastAsia="ar-SA"/>
              </w:rPr>
              <w:t>рублей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18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E63" w:rsidRDefault="00154E63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2014 год</w:t>
            </w:r>
          </w:p>
          <w:p w:rsidR="00154E63" w:rsidRDefault="00154E63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(млн.</w:t>
            </w:r>
            <w:r>
              <w:rPr>
                <w:rFonts w:eastAsia="Calibri" w:cs="Times New Roman"/>
                <w:color w:val="800000"/>
                <w:szCs w:val="24"/>
                <w:lang w:eastAsia="ar-SA"/>
              </w:rPr>
              <w:t xml:space="preserve"> </w:t>
            </w:r>
            <w:r w:rsidRPr="00154E63">
              <w:rPr>
                <w:rFonts w:eastAsia="Calibri" w:cs="Times New Roman"/>
                <w:b/>
                <w:color w:val="auto"/>
                <w:szCs w:val="24"/>
                <w:lang w:eastAsia="ar-SA"/>
              </w:rPr>
              <w:t>рублей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E63" w:rsidRDefault="00154E63">
            <w:pPr>
              <w:pStyle w:val="a3"/>
              <w:spacing w:after="0" w:line="100" w:lineRule="atLeast"/>
              <w:jc w:val="center"/>
            </w:pPr>
            <w:r>
              <w:rPr>
                <w:b/>
                <w:lang w:eastAsia="ru-RU"/>
              </w:rPr>
              <w:t>Динамика</w:t>
            </w:r>
          </w:p>
          <w:p w:rsidR="00154E63" w:rsidRDefault="00154E63">
            <w:pPr>
              <w:pStyle w:val="a3"/>
              <w:spacing w:after="0" w:line="100" w:lineRule="atLeast"/>
              <w:jc w:val="center"/>
            </w:pPr>
            <w:r>
              <w:rPr>
                <w:b/>
                <w:lang w:eastAsia="ru-RU"/>
              </w:rPr>
              <w:t>2014-2013 гг.</w:t>
            </w:r>
          </w:p>
        </w:tc>
      </w:tr>
      <w:tr w:rsidR="00154E63" w:rsidTr="00431CF2">
        <w:trPr>
          <w:trHeight w:val="64"/>
          <w:jc w:val="center"/>
        </w:trPr>
        <w:tc>
          <w:tcPr>
            <w:tcW w:w="17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E63" w:rsidRDefault="00154E63">
            <w:pPr>
              <w:pStyle w:val="a3"/>
              <w:spacing w:after="0" w:line="100" w:lineRule="atLeast"/>
              <w:ind w:left="108"/>
            </w:pPr>
          </w:p>
        </w:tc>
        <w:tc>
          <w:tcPr>
            <w:tcW w:w="17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E63" w:rsidRDefault="00154E63">
            <w:pPr>
              <w:pStyle w:val="a3"/>
              <w:spacing w:after="0" w:line="100" w:lineRule="atLeast"/>
            </w:pPr>
          </w:p>
        </w:tc>
        <w:tc>
          <w:tcPr>
            <w:tcW w:w="18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E63" w:rsidRDefault="00154E63">
            <w:pPr>
              <w:pStyle w:val="a3"/>
              <w:spacing w:after="0" w:line="100" w:lineRule="atLeast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E63" w:rsidRDefault="00154E63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млн.</w:t>
            </w:r>
            <w:r>
              <w:rPr>
                <w:rFonts w:eastAsia="Calibri" w:cs="Times New Roman"/>
                <w:color w:val="800000"/>
                <w:szCs w:val="24"/>
                <w:lang w:eastAsia="ar-SA"/>
              </w:rPr>
              <w:t xml:space="preserve"> </w:t>
            </w:r>
            <w:r w:rsidRPr="00154E63">
              <w:rPr>
                <w:rFonts w:eastAsia="Calibri" w:cs="Times New Roman"/>
                <w:b/>
                <w:color w:val="auto"/>
                <w:szCs w:val="24"/>
                <w:lang w:eastAsia="ar-SA"/>
              </w:rPr>
              <w:t>рублей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E63" w:rsidRDefault="00154E63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%</w:t>
            </w:r>
          </w:p>
        </w:tc>
      </w:tr>
      <w:tr w:rsidR="008678BE" w:rsidTr="00431CF2">
        <w:trPr>
          <w:trHeight w:val="327"/>
          <w:jc w:val="center"/>
        </w:trPr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</w:pP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Собственные доходы, в </w:t>
            </w:r>
            <w:proofErr w:type="spellStart"/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т.ч</w:t>
            </w:r>
            <w:proofErr w:type="spellEnd"/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.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1</w:t>
            </w:r>
            <w:r w:rsidR="00FB1A1E"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432,0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1</w:t>
            </w:r>
            <w:r w:rsidR="00FB1A1E"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262,6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-169,4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-11,8</w:t>
            </w:r>
          </w:p>
        </w:tc>
      </w:tr>
      <w:tr w:rsidR="008678BE" w:rsidTr="00431CF2">
        <w:trPr>
          <w:trHeight w:val="327"/>
          <w:jc w:val="center"/>
        </w:trPr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</w:pPr>
            <w:r>
              <w:rPr>
                <w:rFonts w:eastAsia="Times New Roman" w:cs="Times New Roman"/>
                <w:szCs w:val="24"/>
                <w:lang w:eastAsia="ru-RU"/>
              </w:rPr>
              <w:t>Налоговые доходы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szCs w:val="24"/>
                <w:lang w:eastAsia="ru-RU"/>
              </w:rPr>
              <w:t>969,9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szCs w:val="24"/>
                <w:lang w:eastAsia="ru-RU"/>
              </w:rPr>
              <w:t>662,5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szCs w:val="24"/>
                <w:lang w:eastAsia="ru-RU"/>
              </w:rPr>
              <w:t>307,4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 w:rsidP="00A86C5E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- </w:t>
            </w:r>
            <w:r w:rsidR="00A86C5E">
              <w:rPr>
                <w:rFonts w:eastAsia="Times New Roman" w:cs="Times New Roman"/>
                <w:szCs w:val="24"/>
                <w:lang w:eastAsia="ru-RU"/>
              </w:rPr>
              <w:t>31,7</w:t>
            </w:r>
          </w:p>
        </w:tc>
      </w:tr>
      <w:tr w:rsidR="008678BE" w:rsidTr="00431CF2">
        <w:trPr>
          <w:trHeight w:val="327"/>
          <w:jc w:val="center"/>
        </w:trPr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</w:pPr>
            <w:r>
              <w:rPr>
                <w:rFonts w:eastAsia="Times New Roman" w:cs="Times New Roman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szCs w:val="24"/>
                <w:lang w:eastAsia="ru-RU"/>
              </w:rPr>
              <w:t>462,1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szCs w:val="24"/>
                <w:lang w:eastAsia="ru-RU"/>
              </w:rPr>
              <w:t>600,1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+ </w:t>
            </w:r>
            <w:r>
              <w:rPr>
                <w:rFonts w:eastAsia="Times New Roman" w:cs="Times New Roman"/>
                <w:szCs w:val="24"/>
                <w:lang w:eastAsia="ru-RU"/>
              </w:rPr>
              <w:t>138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 w:rsidP="00A86C5E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+ </w:t>
            </w:r>
            <w:r w:rsidR="00A86C5E">
              <w:rPr>
                <w:rFonts w:eastAsia="Times New Roman" w:cs="Times New Roman"/>
                <w:szCs w:val="24"/>
                <w:lang w:eastAsia="ru-RU"/>
              </w:rPr>
              <w:t>29,9</w:t>
            </w:r>
          </w:p>
        </w:tc>
      </w:tr>
      <w:tr w:rsidR="008678BE" w:rsidTr="00431CF2">
        <w:trPr>
          <w:trHeight w:val="327"/>
          <w:jc w:val="center"/>
        </w:trPr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</w:pP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918,2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1 174,8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>+ 256,6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 w:rsidP="00A86C5E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i/>
                <w:szCs w:val="24"/>
                <w:lang w:eastAsia="ru-RU"/>
              </w:rPr>
              <w:t xml:space="preserve">+ </w:t>
            </w:r>
            <w:r w:rsidR="00A86C5E">
              <w:rPr>
                <w:rFonts w:eastAsia="Times New Roman" w:cs="Times New Roman"/>
                <w:b/>
                <w:i/>
                <w:szCs w:val="24"/>
                <w:lang w:eastAsia="ru-RU"/>
              </w:rPr>
              <w:t>27,9</w:t>
            </w:r>
          </w:p>
        </w:tc>
      </w:tr>
      <w:tr w:rsidR="008678BE" w:rsidTr="00431CF2">
        <w:trPr>
          <w:jc w:val="center"/>
        </w:trPr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Исполнени</w:t>
            </w:r>
            <w:r w:rsidR="0072143D">
              <w:rPr>
                <w:rFonts w:eastAsia="Times New Roman" w:cs="Times New Roman"/>
                <w:b/>
                <w:color w:val="800000"/>
                <w:szCs w:val="24"/>
                <w:lang w:eastAsia="ru-RU"/>
              </w:rPr>
              <w:t>е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2 350,2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2 437,4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+ 87,2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+ 3,7</w:t>
            </w:r>
          </w:p>
        </w:tc>
      </w:tr>
    </w:tbl>
    <w:p w:rsidR="00C57A32" w:rsidRDefault="00C57A32">
      <w:pPr>
        <w:pStyle w:val="a3"/>
        <w:shd w:val="clear" w:color="auto" w:fill="FFFFFF"/>
        <w:spacing w:after="0" w:line="100" w:lineRule="atLeast"/>
        <w:jc w:val="both"/>
      </w:pPr>
    </w:p>
    <w:p w:rsidR="008678BE" w:rsidRDefault="00C57A32" w:rsidP="00431CF2">
      <w:pPr>
        <w:pStyle w:val="a3"/>
        <w:shd w:val="clear" w:color="auto" w:fill="FFFFFF"/>
        <w:spacing w:after="0" w:line="100" w:lineRule="atLeast"/>
        <w:jc w:val="center"/>
      </w:pPr>
      <w:r w:rsidRPr="00961052">
        <w:rPr>
          <w:noProof/>
          <w:lang w:eastAsia="ru-RU"/>
        </w:rPr>
        <w:lastRenderedPageBreak/>
        <w:drawing>
          <wp:inline distT="0" distB="0" distL="0" distR="0" wp14:anchorId="53BDE8AF" wp14:editId="37947171">
            <wp:extent cx="5753819" cy="2717321"/>
            <wp:effectExtent l="0" t="0" r="18415" b="2603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57A32" w:rsidRDefault="00C57A32">
      <w:pPr>
        <w:pStyle w:val="a3"/>
        <w:shd w:val="clear" w:color="auto" w:fill="FFFFFF"/>
        <w:spacing w:after="0" w:line="100" w:lineRule="atLeast"/>
        <w:ind w:firstLine="709"/>
        <w:jc w:val="both"/>
        <w:rPr>
          <w:rFonts w:cs="Times New Roman"/>
          <w:color w:val="000000"/>
          <w:szCs w:val="24"/>
        </w:rPr>
      </w:pPr>
    </w:p>
    <w:p w:rsidR="008678BE" w:rsidRDefault="00751934">
      <w:pPr>
        <w:pStyle w:val="a3"/>
        <w:shd w:val="clear" w:color="auto" w:fill="FFFFFF"/>
        <w:spacing w:after="0" w:line="100" w:lineRule="atLeast"/>
        <w:ind w:firstLine="709"/>
        <w:jc w:val="both"/>
      </w:pPr>
      <w:r>
        <w:rPr>
          <w:rFonts w:cs="Times New Roman"/>
          <w:color w:val="000000"/>
          <w:szCs w:val="24"/>
        </w:rPr>
        <w:t>Изменилась структура собственных доходов: доля налоговых доходов в 2014 го</w:t>
      </w:r>
      <w:r w:rsidR="00BA073A">
        <w:rPr>
          <w:rFonts w:cs="Times New Roman"/>
          <w:color w:val="000000"/>
          <w:szCs w:val="24"/>
        </w:rPr>
        <w:t>ду уменьшилась до 52,5 процентов</w:t>
      </w:r>
      <w:r w:rsidR="00B968B2">
        <w:rPr>
          <w:rFonts w:cs="Times New Roman"/>
          <w:color w:val="000000"/>
          <w:szCs w:val="24"/>
        </w:rPr>
        <w:t>,</w:t>
      </w:r>
      <w:r w:rsidR="00BA073A">
        <w:rPr>
          <w:rFonts w:cs="Times New Roman"/>
          <w:color w:val="000000"/>
          <w:szCs w:val="24"/>
        </w:rPr>
        <w:t xml:space="preserve"> </w:t>
      </w:r>
      <w:r w:rsidR="00B968B2">
        <w:rPr>
          <w:rFonts w:cs="Times New Roman"/>
          <w:color w:val="000000"/>
          <w:szCs w:val="24"/>
        </w:rPr>
        <w:t>что составило</w:t>
      </w:r>
      <w:r w:rsidR="00BA073A">
        <w:rPr>
          <w:rFonts w:cs="Times New Roman"/>
          <w:color w:val="000000"/>
          <w:szCs w:val="24"/>
        </w:rPr>
        <w:t xml:space="preserve"> </w:t>
      </w:r>
      <w:r w:rsidR="00A226B7">
        <w:rPr>
          <w:rFonts w:cs="Times New Roman"/>
          <w:color w:val="000000"/>
          <w:szCs w:val="24"/>
        </w:rPr>
        <w:t xml:space="preserve">662,5 млн. рублей, </w:t>
      </w:r>
      <w:r>
        <w:rPr>
          <w:rFonts w:cs="Times New Roman"/>
          <w:color w:val="000000"/>
          <w:szCs w:val="24"/>
        </w:rPr>
        <w:t xml:space="preserve">в 2013 году доля налоговых </w:t>
      </w:r>
      <w:r w:rsidR="00BA073A">
        <w:rPr>
          <w:rFonts w:cs="Times New Roman"/>
          <w:color w:val="000000"/>
          <w:szCs w:val="24"/>
        </w:rPr>
        <w:t>доходов составляла 67,7 процентов</w:t>
      </w:r>
      <w:r w:rsidR="00B968B2">
        <w:rPr>
          <w:rFonts w:cs="Times New Roman"/>
          <w:color w:val="000000"/>
          <w:szCs w:val="24"/>
        </w:rPr>
        <w:t xml:space="preserve"> (</w:t>
      </w:r>
      <w:r>
        <w:rPr>
          <w:rFonts w:cs="Times New Roman"/>
          <w:color w:val="000000"/>
          <w:szCs w:val="24"/>
        </w:rPr>
        <w:t>969,9 млн. рублей</w:t>
      </w:r>
      <w:r w:rsidR="00B968B2">
        <w:rPr>
          <w:rFonts w:cs="Times New Roman"/>
          <w:color w:val="000000"/>
          <w:szCs w:val="24"/>
        </w:rPr>
        <w:t>)</w:t>
      </w:r>
      <w:r>
        <w:rPr>
          <w:rFonts w:cs="Times New Roman"/>
          <w:color w:val="000000"/>
          <w:szCs w:val="24"/>
        </w:rPr>
        <w:t>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09"/>
        <w:jc w:val="both"/>
      </w:pPr>
      <w:r>
        <w:rPr>
          <w:rFonts w:eastAsia="Times New Roman" w:cs="Times New Roman"/>
          <w:b/>
          <w:color w:val="000000"/>
          <w:szCs w:val="24"/>
          <w:lang w:eastAsia="ru-RU"/>
        </w:rPr>
        <w:t>Основная причина уменьшения налоговых доходов</w:t>
      </w:r>
      <w:r w:rsidR="00A226B7">
        <w:rPr>
          <w:rFonts w:eastAsia="Times New Roman" w:cs="Times New Roman"/>
          <w:color w:val="000000"/>
          <w:szCs w:val="24"/>
          <w:lang w:eastAsia="ru-RU"/>
        </w:rPr>
        <w:t xml:space="preserve"> – изменения </w:t>
      </w:r>
      <w:r>
        <w:rPr>
          <w:rFonts w:eastAsia="Times New Roman" w:cs="Times New Roman"/>
          <w:bCs/>
          <w:szCs w:val="24"/>
          <w:lang w:eastAsia="ru-RU"/>
        </w:rPr>
        <w:t>федерального и областного законодательства:</w:t>
      </w:r>
    </w:p>
    <w:p w:rsidR="008678BE" w:rsidRPr="00A226B7" w:rsidRDefault="009A23A1" w:rsidP="001E64FE">
      <w:pPr>
        <w:pStyle w:val="a3"/>
        <w:numPr>
          <w:ilvl w:val="0"/>
          <w:numId w:val="6"/>
        </w:numPr>
        <w:tabs>
          <w:tab w:val="left" w:pos="993"/>
        </w:tabs>
        <w:spacing w:after="0" w:line="100" w:lineRule="atLeast"/>
        <w:ind w:left="0"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226B7">
        <w:rPr>
          <w:rFonts w:eastAsia="Times New Roman" w:cs="Times New Roman"/>
          <w:color w:val="000000"/>
          <w:szCs w:val="24"/>
          <w:lang w:eastAsia="ru-RU"/>
        </w:rPr>
        <w:t xml:space="preserve">в 2013 году, по единым нормативам, поступления составляли 231 млн. рублей (упрощенная система налогообложения (100%), налог на прибыль (2%) и налог на имущество организации (5%)), </w:t>
      </w:r>
      <w:r w:rsidR="00BA073A">
        <w:rPr>
          <w:rFonts w:eastAsia="Times New Roman" w:cs="Times New Roman"/>
          <w:color w:val="000000"/>
          <w:szCs w:val="24"/>
          <w:lang w:eastAsia="ru-RU"/>
        </w:rPr>
        <w:t>в</w:t>
      </w:r>
      <w:r w:rsidR="00751934" w:rsidRPr="00A226B7">
        <w:rPr>
          <w:rFonts w:eastAsia="Times New Roman" w:cs="Times New Roman"/>
          <w:color w:val="000000"/>
          <w:szCs w:val="24"/>
          <w:lang w:eastAsia="ru-RU"/>
        </w:rPr>
        <w:t xml:space="preserve"> 2014 году в Московской области действовали единые нормативы отчислений только по упрощенной системе налогообложения в размере 50 % - что составило поступлений 110,8 млн. рублей,</w:t>
      </w:r>
      <w:r w:rsidRPr="009A23A1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A226B7">
        <w:rPr>
          <w:rFonts w:eastAsia="Times New Roman" w:cs="Times New Roman"/>
          <w:color w:val="000000"/>
          <w:szCs w:val="24"/>
          <w:lang w:eastAsia="ru-RU"/>
        </w:rPr>
        <w:t xml:space="preserve">таким образом, снижение составило 120,2 </w:t>
      </w:r>
      <w:proofErr w:type="spellStart"/>
      <w:r w:rsidRPr="00A226B7">
        <w:rPr>
          <w:rFonts w:eastAsia="Times New Roman" w:cs="Times New Roman"/>
          <w:color w:val="000000"/>
          <w:szCs w:val="24"/>
          <w:lang w:eastAsia="ru-RU"/>
        </w:rPr>
        <w:t>млн</w:t>
      </w:r>
      <w:proofErr w:type="gramStart"/>
      <w:r w:rsidRPr="00A226B7">
        <w:rPr>
          <w:rFonts w:eastAsia="Times New Roman" w:cs="Times New Roman"/>
          <w:color w:val="000000"/>
          <w:szCs w:val="24"/>
          <w:lang w:eastAsia="ru-RU"/>
        </w:rPr>
        <w:t>.р</w:t>
      </w:r>
      <w:proofErr w:type="gramEnd"/>
      <w:r w:rsidRPr="00A226B7">
        <w:rPr>
          <w:rFonts w:eastAsia="Times New Roman" w:cs="Times New Roman"/>
          <w:color w:val="000000"/>
          <w:szCs w:val="24"/>
          <w:lang w:eastAsia="ru-RU"/>
        </w:rPr>
        <w:t>ублей</w:t>
      </w:r>
      <w:proofErr w:type="spellEnd"/>
      <w:r w:rsidR="00BA073A" w:rsidRPr="00A226B7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A226B7" w:rsidRPr="00A226B7" w:rsidRDefault="00BA073A" w:rsidP="001E64FE">
      <w:pPr>
        <w:pStyle w:val="a3"/>
        <w:numPr>
          <w:ilvl w:val="0"/>
          <w:numId w:val="6"/>
        </w:numPr>
        <w:tabs>
          <w:tab w:val="left" w:pos="993"/>
        </w:tabs>
        <w:spacing w:after="0" w:line="100" w:lineRule="atLeast"/>
        <w:ind w:left="0"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A226B7">
        <w:rPr>
          <w:rFonts w:eastAsia="Times New Roman" w:cs="Times New Roman"/>
          <w:color w:val="000000"/>
          <w:szCs w:val="24"/>
          <w:lang w:eastAsia="ru-RU"/>
        </w:rPr>
        <w:t>у</w:t>
      </w:r>
      <w:r w:rsidR="00751934" w:rsidRPr="00A226B7">
        <w:rPr>
          <w:rFonts w:eastAsia="Times New Roman" w:cs="Times New Roman"/>
          <w:color w:val="000000"/>
          <w:szCs w:val="24"/>
          <w:lang w:eastAsia="ru-RU"/>
        </w:rPr>
        <w:t>меньшение процента отчислени</w:t>
      </w:r>
      <w:r w:rsidR="00C5127C" w:rsidRPr="00A226B7">
        <w:rPr>
          <w:rFonts w:eastAsia="Times New Roman" w:cs="Times New Roman"/>
          <w:color w:val="000000"/>
          <w:szCs w:val="24"/>
          <w:lang w:eastAsia="ru-RU"/>
        </w:rPr>
        <w:t>й</w:t>
      </w:r>
      <w:r w:rsidR="00751934" w:rsidRPr="00A226B7">
        <w:rPr>
          <w:rFonts w:eastAsia="Times New Roman" w:cs="Times New Roman"/>
          <w:color w:val="000000"/>
          <w:szCs w:val="24"/>
          <w:lang w:eastAsia="ru-RU"/>
        </w:rPr>
        <w:t xml:space="preserve"> в местные бюджеты по налогу на доходы физических лиц с 29 % до 15% (снижение поступлений в 2014 году по сравнению с 2013 годом на 215,6 млн.</w:t>
      </w:r>
      <w:r w:rsidR="00154E63" w:rsidRPr="00A226B7">
        <w:rPr>
          <w:rFonts w:eastAsia="Times New Roman" w:cs="Times New Roman"/>
          <w:color w:val="000000"/>
          <w:szCs w:val="24"/>
          <w:lang w:eastAsia="ru-RU"/>
        </w:rPr>
        <w:t xml:space="preserve"> рублей)</w:t>
      </w:r>
      <w:r w:rsidR="00A226B7" w:rsidRPr="00A226B7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Необходимо отметить, что в сопоставимых услови</w:t>
      </w:r>
      <w:r w:rsidR="00A226B7">
        <w:rPr>
          <w:rFonts w:eastAsia="Times New Roman" w:cs="Times New Roman"/>
          <w:color w:val="000000"/>
          <w:szCs w:val="24"/>
          <w:lang w:eastAsia="ru-RU"/>
        </w:rPr>
        <w:t xml:space="preserve">ях (в единой нормативной базе) </w:t>
      </w:r>
      <w:r w:rsidR="00C5127C">
        <w:rPr>
          <w:rFonts w:eastAsia="Times New Roman" w:cs="Times New Roman"/>
          <w:color w:val="000000"/>
          <w:szCs w:val="24"/>
          <w:lang w:eastAsia="ru-RU"/>
        </w:rPr>
        <w:t xml:space="preserve">темп </w:t>
      </w:r>
      <w:r>
        <w:rPr>
          <w:rFonts w:eastAsia="Times New Roman" w:cs="Times New Roman"/>
          <w:color w:val="000000"/>
          <w:szCs w:val="24"/>
          <w:lang w:eastAsia="ru-RU"/>
        </w:rPr>
        <w:t>рост</w:t>
      </w:r>
      <w:r w:rsidR="00C5127C">
        <w:rPr>
          <w:rFonts w:eastAsia="Times New Roman" w:cs="Times New Roman"/>
          <w:color w:val="000000"/>
          <w:szCs w:val="24"/>
          <w:lang w:eastAsia="ru-RU"/>
        </w:rPr>
        <w:t>а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доходов от налога на доходы физических лиц </w:t>
      </w:r>
      <w:r w:rsidRPr="005D5475">
        <w:rPr>
          <w:rFonts w:eastAsia="Times New Roman" w:cs="Times New Roman"/>
          <w:color w:val="auto"/>
          <w:szCs w:val="24"/>
          <w:lang w:eastAsia="ru-RU"/>
        </w:rPr>
        <w:t xml:space="preserve">в 2014 </w:t>
      </w:r>
      <w:r w:rsidR="00C5127C" w:rsidRPr="005D5475">
        <w:rPr>
          <w:rFonts w:eastAsia="Times New Roman" w:cs="Times New Roman"/>
          <w:color w:val="auto"/>
          <w:szCs w:val="24"/>
          <w:lang w:eastAsia="ru-RU"/>
        </w:rPr>
        <w:t xml:space="preserve">году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составил 106,8 % по сравнению с 2013 годом; </w:t>
      </w:r>
      <w:r w:rsidR="00C5127C">
        <w:rPr>
          <w:rFonts w:eastAsia="Times New Roman" w:cs="Times New Roman"/>
          <w:color w:val="000000"/>
          <w:szCs w:val="24"/>
          <w:lang w:eastAsia="ru-RU"/>
        </w:rPr>
        <w:t xml:space="preserve">темп </w:t>
      </w:r>
      <w:r>
        <w:rPr>
          <w:rFonts w:eastAsia="Times New Roman" w:cs="Times New Roman"/>
          <w:color w:val="000000"/>
          <w:szCs w:val="24"/>
          <w:lang w:eastAsia="ru-RU"/>
        </w:rPr>
        <w:t>рост</w:t>
      </w:r>
      <w:r w:rsidR="00C5127C">
        <w:rPr>
          <w:rFonts w:eastAsia="Times New Roman" w:cs="Times New Roman"/>
          <w:color w:val="000000"/>
          <w:szCs w:val="24"/>
          <w:lang w:eastAsia="ru-RU"/>
        </w:rPr>
        <w:t>а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доходов от налога, взимаемого в связи </w:t>
      </w:r>
      <w:r w:rsidR="00C5127C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</w:t>
      </w:r>
      <w:r>
        <w:rPr>
          <w:rFonts w:eastAsia="Times New Roman" w:cs="Times New Roman"/>
          <w:color w:val="000000"/>
          <w:szCs w:val="24"/>
          <w:lang w:eastAsia="ru-RU"/>
        </w:rPr>
        <w:t>с применением упро</w:t>
      </w:r>
      <w:r w:rsidRPr="00A226B7">
        <w:rPr>
          <w:rFonts w:eastAsia="Times New Roman" w:cs="Times New Roman"/>
          <w:color w:val="auto"/>
          <w:szCs w:val="24"/>
          <w:lang w:eastAsia="ru-RU"/>
        </w:rPr>
        <w:t>ще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нной системы налогообложения в </w:t>
      </w:r>
      <w:r w:rsidRPr="005D5475">
        <w:rPr>
          <w:rFonts w:eastAsia="Times New Roman" w:cs="Times New Roman"/>
          <w:color w:val="auto"/>
          <w:szCs w:val="24"/>
          <w:lang w:eastAsia="ru-RU"/>
        </w:rPr>
        <w:t>2014</w:t>
      </w:r>
      <w:r w:rsidR="005D5475">
        <w:rPr>
          <w:rFonts w:eastAsia="Times New Roman" w:cs="Times New Roman"/>
          <w:color w:val="auto"/>
          <w:szCs w:val="24"/>
          <w:lang w:eastAsia="ru-RU"/>
        </w:rPr>
        <w:t xml:space="preserve"> году</w:t>
      </w:r>
      <w:r w:rsidRPr="005D5475">
        <w:rPr>
          <w:rFonts w:eastAsia="Times New Roman" w:cs="Times New Roman"/>
          <w:color w:val="auto"/>
          <w:szCs w:val="24"/>
          <w:lang w:eastAsia="ru-RU"/>
        </w:rPr>
        <w:t xml:space="preserve"> с</w:t>
      </w:r>
      <w:r>
        <w:rPr>
          <w:rFonts w:eastAsia="Times New Roman" w:cs="Times New Roman"/>
          <w:color w:val="000000"/>
          <w:szCs w:val="24"/>
          <w:lang w:eastAsia="ru-RU"/>
        </w:rPr>
        <w:t>оставил 115,3 % по сравнению с 2013 годом.</w:t>
      </w:r>
      <w:proofErr w:type="gramEnd"/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color w:val="000000"/>
          <w:szCs w:val="24"/>
          <w:lang w:eastAsia="ru-RU"/>
        </w:rPr>
        <w:t>В 2014 году по сравнению с 2013 годом рост произошёл по следующим доходным налоговым источникам:</w:t>
      </w:r>
    </w:p>
    <w:p w:rsidR="008678BE" w:rsidRPr="005D5475" w:rsidRDefault="00751934" w:rsidP="001E64FE">
      <w:pPr>
        <w:pStyle w:val="a3"/>
        <w:numPr>
          <w:ilvl w:val="0"/>
          <w:numId w:val="6"/>
        </w:numPr>
        <w:tabs>
          <w:tab w:val="left" w:pos="993"/>
        </w:tabs>
        <w:spacing w:after="0" w:line="100" w:lineRule="atLeast"/>
        <w:ind w:left="0" w:firstLine="709"/>
        <w:contextualSpacing/>
        <w:jc w:val="both"/>
        <w:rPr>
          <w:color w:val="auto"/>
        </w:rPr>
      </w:pPr>
      <w:r>
        <w:rPr>
          <w:rFonts w:eastAsia="Times New Roman" w:cs="Times New Roman"/>
          <w:color w:val="000000"/>
          <w:szCs w:val="24"/>
          <w:lang w:eastAsia="ru-RU"/>
        </w:rPr>
        <w:t>налога, взимаемого в связи с применением патентной системы налогообложения</w:t>
      </w:r>
      <w:r w:rsidR="00A226B7">
        <w:rPr>
          <w:rFonts w:eastAsia="Times New Roman" w:cs="Times New Roman"/>
          <w:color w:val="auto"/>
          <w:szCs w:val="24"/>
          <w:lang w:eastAsia="ru-RU"/>
        </w:rPr>
        <w:t xml:space="preserve">, </w:t>
      </w:r>
      <w:r w:rsidRPr="005D5475">
        <w:rPr>
          <w:rFonts w:eastAsia="Times New Roman" w:cs="Times New Roman"/>
          <w:color w:val="auto"/>
          <w:szCs w:val="24"/>
          <w:lang w:eastAsia="ru-RU"/>
        </w:rPr>
        <w:t xml:space="preserve">в 2,3 раза или на 3,3 млн. </w:t>
      </w:r>
      <w:r w:rsidR="00154E63" w:rsidRPr="005D5475">
        <w:rPr>
          <w:rFonts w:cs="Times New Roman"/>
          <w:bCs/>
          <w:color w:val="auto"/>
          <w:szCs w:val="24"/>
        </w:rPr>
        <w:t>рублей</w:t>
      </w:r>
      <w:r w:rsidRPr="005D5475">
        <w:rPr>
          <w:rFonts w:eastAsia="Times New Roman" w:cs="Times New Roman"/>
          <w:color w:val="auto"/>
          <w:szCs w:val="24"/>
          <w:lang w:eastAsia="ru-RU"/>
        </w:rPr>
        <w:t>;</w:t>
      </w:r>
    </w:p>
    <w:p w:rsidR="008678BE" w:rsidRPr="005D5475" w:rsidRDefault="00751934" w:rsidP="001E64FE">
      <w:pPr>
        <w:pStyle w:val="a3"/>
        <w:numPr>
          <w:ilvl w:val="0"/>
          <w:numId w:val="6"/>
        </w:numPr>
        <w:spacing w:after="0" w:line="100" w:lineRule="atLeast"/>
        <w:ind w:left="993" w:hanging="284"/>
        <w:contextualSpacing/>
        <w:jc w:val="both"/>
        <w:rPr>
          <w:color w:val="auto"/>
        </w:rPr>
      </w:pPr>
      <w:r>
        <w:rPr>
          <w:rFonts w:eastAsia="Times New Roman" w:cs="Times New Roman"/>
          <w:color w:val="000000"/>
          <w:szCs w:val="24"/>
          <w:lang w:eastAsia="ru-RU"/>
        </w:rPr>
        <w:t>налога на имущество физических лиц в 1,4 раза или на 20,4 млн</w:t>
      </w:r>
      <w:r w:rsidRPr="005D5475">
        <w:rPr>
          <w:rFonts w:eastAsia="Times New Roman" w:cs="Times New Roman"/>
          <w:color w:val="auto"/>
          <w:szCs w:val="24"/>
          <w:lang w:eastAsia="ru-RU"/>
        </w:rPr>
        <w:t xml:space="preserve">. </w:t>
      </w:r>
      <w:r w:rsidR="00154E63" w:rsidRPr="005D5475">
        <w:rPr>
          <w:rFonts w:cs="Times New Roman"/>
          <w:bCs/>
          <w:color w:val="auto"/>
          <w:szCs w:val="24"/>
        </w:rPr>
        <w:t>рублей;</w:t>
      </w:r>
    </w:p>
    <w:p w:rsidR="008678BE" w:rsidRDefault="00751934" w:rsidP="001E64FE">
      <w:pPr>
        <w:pStyle w:val="a3"/>
        <w:numPr>
          <w:ilvl w:val="0"/>
          <w:numId w:val="6"/>
        </w:numPr>
        <w:spacing w:after="0" w:line="100" w:lineRule="atLeast"/>
        <w:ind w:left="993" w:hanging="284"/>
        <w:contextualSpacing/>
        <w:jc w:val="both"/>
      </w:pPr>
      <w:r>
        <w:rPr>
          <w:rFonts w:eastAsia="Times New Roman" w:cs="Times New Roman"/>
          <w:color w:val="000000"/>
          <w:szCs w:val="24"/>
          <w:lang w:eastAsia="ru-RU"/>
        </w:rPr>
        <w:t>земельного налога в 1,3 раза или на 23,6 млн</w:t>
      </w:r>
      <w:r w:rsidRPr="005D5475">
        <w:rPr>
          <w:rFonts w:eastAsia="Times New Roman" w:cs="Times New Roman"/>
          <w:color w:val="auto"/>
          <w:szCs w:val="24"/>
          <w:lang w:eastAsia="ru-RU"/>
        </w:rPr>
        <w:t xml:space="preserve">. </w:t>
      </w:r>
      <w:r w:rsidR="00154E63" w:rsidRPr="005D5475">
        <w:rPr>
          <w:rFonts w:cs="Times New Roman"/>
          <w:bCs/>
          <w:color w:val="auto"/>
          <w:szCs w:val="24"/>
        </w:rPr>
        <w:t>рублей</w:t>
      </w:r>
      <w:r>
        <w:rPr>
          <w:rFonts w:eastAsia="Times New Roman" w:cs="Times New Roman"/>
          <w:color w:val="800000"/>
          <w:szCs w:val="24"/>
          <w:lang w:eastAsia="ru-RU"/>
        </w:rPr>
        <w:t>.</w:t>
      </w:r>
    </w:p>
    <w:p w:rsidR="008678BE" w:rsidRDefault="00751934">
      <w:pPr>
        <w:pStyle w:val="a3"/>
        <w:spacing w:after="0" w:line="100" w:lineRule="atLeast"/>
        <w:ind w:firstLine="709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Сохраняется тенденция снижения доли единого налога на вмен</w:t>
      </w:r>
      <w:r>
        <w:rPr>
          <w:rFonts w:eastAsia="Times New Roman" w:cs="Times New Roman"/>
          <w:color w:val="800000"/>
          <w:szCs w:val="24"/>
          <w:lang w:eastAsia="ru-RU"/>
        </w:rPr>
        <w:t>е</w:t>
      </w:r>
      <w:r>
        <w:rPr>
          <w:rFonts w:eastAsia="Times New Roman" w:cs="Times New Roman"/>
          <w:color w:val="000000"/>
          <w:szCs w:val="24"/>
          <w:lang w:eastAsia="ru-RU"/>
        </w:rPr>
        <w:t>нный доход                     для отдельных видов деятельности</w:t>
      </w:r>
      <w:r w:rsidR="003C563A">
        <w:rPr>
          <w:rFonts w:eastAsia="Times New Roman" w:cs="Times New Roman"/>
          <w:color w:val="000000"/>
          <w:szCs w:val="24"/>
          <w:lang w:eastAsia="ru-RU"/>
        </w:rPr>
        <w:t>, в основном в связи с переходом налогоплательщиков на патентную систему налогообложения</w:t>
      </w:r>
      <w:r>
        <w:rPr>
          <w:rFonts w:eastAsia="Times New Roman" w:cs="Times New Roman"/>
          <w:color w:val="000000"/>
          <w:szCs w:val="24"/>
          <w:lang w:eastAsia="ru-RU"/>
        </w:rPr>
        <w:t xml:space="preserve">. </w:t>
      </w:r>
    </w:p>
    <w:p w:rsidR="00780455" w:rsidRDefault="00780455">
      <w:pPr>
        <w:pStyle w:val="a3"/>
        <w:spacing w:after="0" w:line="100" w:lineRule="atLeast"/>
        <w:ind w:firstLine="709"/>
        <w:jc w:val="both"/>
      </w:pPr>
    </w:p>
    <w:p w:rsidR="008678BE" w:rsidRDefault="00780455" w:rsidP="00C248A9">
      <w:pPr>
        <w:pStyle w:val="a3"/>
        <w:spacing w:after="0" w:line="100" w:lineRule="atLeast"/>
        <w:jc w:val="center"/>
      </w:pPr>
      <w:r w:rsidRPr="00961052">
        <w:rPr>
          <w:noProof/>
          <w:lang w:eastAsia="ru-RU"/>
        </w:rPr>
        <w:lastRenderedPageBreak/>
        <w:drawing>
          <wp:inline distT="0" distB="0" distL="0" distR="0" wp14:anchorId="54D0DD28" wp14:editId="6BC130F4">
            <wp:extent cx="5745193" cy="3226280"/>
            <wp:effectExtent l="0" t="0" r="27305" b="1270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80455" w:rsidRDefault="00780455" w:rsidP="00780455">
      <w:pPr>
        <w:pStyle w:val="a3"/>
        <w:spacing w:after="0" w:line="100" w:lineRule="atLeast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678BE" w:rsidRPr="00780455" w:rsidRDefault="00751934" w:rsidP="00780455">
      <w:pPr>
        <w:pStyle w:val="a3"/>
        <w:spacing w:after="0" w:line="100" w:lineRule="atLeast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Доля </w:t>
      </w:r>
      <w:r w:rsidRPr="00C248A9">
        <w:rPr>
          <w:rFonts w:eastAsia="Times New Roman" w:cs="Times New Roman"/>
          <w:color w:val="auto"/>
          <w:szCs w:val="24"/>
          <w:lang w:eastAsia="ru-RU"/>
        </w:rPr>
        <w:t xml:space="preserve">неналоговых </w:t>
      </w:r>
      <w:r w:rsidR="00C5127C" w:rsidRPr="00C248A9">
        <w:rPr>
          <w:rFonts w:eastAsia="Times New Roman" w:cs="Times New Roman"/>
          <w:color w:val="auto"/>
          <w:szCs w:val="24"/>
          <w:lang w:eastAsia="ru-RU"/>
        </w:rPr>
        <w:t xml:space="preserve">доходов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в 2014 году увеличилась до 47,5 </w:t>
      </w:r>
      <w:r w:rsidR="00C5127C">
        <w:rPr>
          <w:rFonts w:eastAsia="Times New Roman" w:cs="Times New Roman"/>
          <w:color w:val="000000"/>
          <w:szCs w:val="24"/>
          <w:lang w:eastAsia="ru-RU"/>
        </w:rPr>
        <w:t>%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и составила 600,1 млн. рублей Доля неналоговых доходов в 2013 году составляла 32,3</w:t>
      </w:r>
      <w:r w:rsidR="00154E63">
        <w:rPr>
          <w:rFonts w:eastAsia="Times New Roman" w:cs="Times New Roman"/>
          <w:color w:val="000000"/>
          <w:szCs w:val="24"/>
          <w:lang w:eastAsia="ru-RU"/>
        </w:rPr>
        <w:t xml:space="preserve">%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от собственных доходов или 462,1 млн. рублей. В 2014 году рост неналоговых доходов составил 138,0 млн. </w:t>
      </w:r>
      <w:r w:rsidR="00154E63" w:rsidRPr="00C248A9">
        <w:rPr>
          <w:rFonts w:cs="Times New Roman"/>
          <w:bCs/>
          <w:color w:val="auto"/>
          <w:szCs w:val="24"/>
        </w:rPr>
        <w:t>рублей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по сравнению с 2013 годом. 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b/>
          <w:color w:val="000000"/>
          <w:szCs w:val="24"/>
          <w:lang w:eastAsia="ru-RU"/>
        </w:rPr>
        <w:t>Основные причины роста неналоговых доходов</w:t>
      </w:r>
      <w:r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8678BE" w:rsidRPr="00A226B7" w:rsidRDefault="00751934" w:rsidP="00257BAE">
      <w:pPr>
        <w:pStyle w:val="a0"/>
        <w:tabs>
          <w:tab w:val="left" w:pos="1134"/>
        </w:tabs>
        <w:ind w:left="0" w:firstLine="709"/>
        <w:jc w:val="both"/>
      </w:pPr>
      <w:r>
        <w:t xml:space="preserve">изменение бюджетного законодательства, поступления в бюджет доходов, получаемых в виде арендной платы за земельные участки, государственная собственность на которые не </w:t>
      </w:r>
      <w:r w:rsidRPr="00A226B7">
        <w:t>разграничена</w:t>
      </w:r>
      <w:r w:rsidR="00A637EC" w:rsidRPr="00A226B7">
        <w:t>,</w:t>
      </w:r>
      <w:r w:rsidRPr="00A226B7">
        <w:t xml:space="preserve"> и доходов от продажи земельных участков, государственная собственность на которые не разграничена</w:t>
      </w:r>
      <w:r w:rsidR="00BD1463" w:rsidRPr="00A226B7">
        <w:t>,</w:t>
      </w:r>
      <w:r w:rsidRPr="00A226B7">
        <w:t xml:space="preserve"> в размере </w:t>
      </w:r>
      <w:r>
        <w:t>100 % (было 80%)),</w:t>
      </w:r>
    </w:p>
    <w:p w:rsidR="002C529A" w:rsidRDefault="00751934" w:rsidP="00257BAE">
      <w:pPr>
        <w:pStyle w:val="a0"/>
        <w:tabs>
          <w:tab w:val="left" w:pos="1134"/>
        </w:tabs>
        <w:ind w:left="0" w:firstLine="709"/>
        <w:jc w:val="both"/>
      </w:pPr>
      <w:r>
        <w:t>погашение задолженности арендаторами по арендной плате за землю.</w:t>
      </w:r>
    </w:p>
    <w:p w:rsidR="002C529A" w:rsidRPr="002C529A" w:rsidRDefault="002C529A" w:rsidP="002C529A">
      <w:pPr>
        <w:pStyle w:val="a0"/>
        <w:numPr>
          <w:ilvl w:val="0"/>
          <w:numId w:val="0"/>
        </w:numPr>
        <w:ind w:firstLine="709"/>
        <w:jc w:val="both"/>
      </w:pPr>
      <w:r w:rsidRPr="002C529A">
        <w:t>В 2014 году поступления в бюджет за установку и эксплуатацию рекламных конструкций составили 6,9 млн. руб., в том числе от продажи права за установку и эксплуатацию рекламных конструкций 4,1 млн. руб.</w:t>
      </w:r>
    </w:p>
    <w:p w:rsidR="008678BE" w:rsidRDefault="002C529A" w:rsidP="002C529A">
      <w:pPr>
        <w:pStyle w:val="a3"/>
        <w:spacing w:after="0" w:line="100" w:lineRule="atLeast"/>
        <w:ind w:firstLine="709"/>
        <w:jc w:val="both"/>
      </w:pPr>
      <w:r w:rsidRPr="002C529A">
        <w:rPr>
          <w:noProof/>
          <w:szCs w:val="24"/>
        </w:rPr>
        <w:t>В 2014 году по сравнению с 2013 году увеличились доходы от реализации имущества на 11,0 млн. руб.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b/>
          <w:szCs w:val="24"/>
          <w:lang w:eastAsia="ru-RU"/>
        </w:rPr>
        <w:t>Безвозмездные поступления</w:t>
      </w:r>
      <w:r>
        <w:rPr>
          <w:rFonts w:eastAsia="Times New Roman" w:cs="Times New Roman"/>
          <w:szCs w:val="24"/>
          <w:lang w:eastAsia="ru-RU"/>
        </w:rPr>
        <w:t xml:space="preserve"> от других бюджетов бюджетной системы Российской Федерац</w:t>
      </w:r>
      <w:r w:rsidR="00017A04">
        <w:rPr>
          <w:rFonts w:eastAsia="Times New Roman" w:cs="Times New Roman"/>
          <w:szCs w:val="24"/>
          <w:lang w:eastAsia="ru-RU"/>
        </w:rPr>
        <w:t>ии в 2014 году составили 1 174,8</w:t>
      </w:r>
      <w:r>
        <w:rPr>
          <w:rFonts w:eastAsia="Times New Roman" w:cs="Times New Roman"/>
          <w:szCs w:val="24"/>
          <w:lang w:eastAsia="ru-RU"/>
        </w:rPr>
        <w:t xml:space="preserve"> млн. рублей</w:t>
      </w:r>
      <w:r w:rsidR="00017A04">
        <w:rPr>
          <w:rFonts w:eastAsia="Times New Roman" w:cs="Times New Roman"/>
          <w:szCs w:val="24"/>
          <w:lang w:eastAsia="ru-RU"/>
        </w:rPr>
        <w:t>.</w:t>
      </w:r>
    </w:p>
    <w:p w:rsidR="008678BE" w:rsidRDefault="008678BE">
      <w:pPr>
        <w:pStyle w:val="a3"/>
        <w:spacing w:after="0" w:line="100" w:lineRule="atLeast"/>
        <w:jc w:val="both"/>
      </w:pPr>
    </w:p>
    <w:p w:rsidR="00780455" w:rsidRDefault="00780455" w:rsidP="00C248A9">
      <w:pPr>
        <w:pStyle w:val="a3"/>
        <w:spacing w:after="0" w:line="100" w:lineRule="atLeast"/>
        <w:jc w:val="center"/>
        <w:rPr>
          <w:rFonts w:eastAsia="Times New Roman" w:cs="Times New Roman"/>
          <w:szCs w:val="24"/>
          <w:lang w:eastAsia="ru-RU"/>
        </w:rPr>
      </w:pPr>
      <w:r w:rsidRPr="00961052">
        <w:rPr>
          <w:noProof/>
          <w:lang w:eastAsia="ru-RU"/>
        </w:rPr>
        <w:lastRenderedPageBreak/>
        <w:drawing>
          <wp:inline distT="0" distB="0" distL="0" distR="0" wp14:anchorId="6D7FF048" wp14:editId="6031ECDF">
            <wp:extent cx="5943600" cy="3170712"/>
            <wp:effectExtent l="0" t="0" r="0" b="1079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226B7" w:rsidRDefault="00A226B7" w:rsidP="00154E63">
      <w:pPr>
        <w:pStyle w:val="a3"/>
        <w:spacing w:after="0" w:line="100" w:lineRule="atLeast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80455" w:rsidRDefault="00780455" w:rsidP="00C248A9">
      <w:pPr>
        <w:pStyle w:val="a3"/>
        <w:spacing w:after="0" w:line="100" w:lineRule="atLeast"/>
        <w:jc w:val="center"/>
      </w:pPr>
      <w:r w:rsidRPr="00961052">
        <w:rPr>
          <w:noProof/>
          <w:lang w:eastAsia="ru-RU"/>
        </w:rPr>
        <w:drawing>
          <wp:inline distT="0" distB="0" distL="0" distR="0" wp14:anchorId="76590472" wp14:editId="500C76A9">
            <wp:extent cx="5943600" cy="2981325"/>
            <wp:effectExtent l="0" t="0" r="19050" b="9525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D3378" w:rsidRDefault="000D3378" w:rsidP="00780455">
      <w:pPr>
        <w:pStyle w:val="a3"/>
        <w:spacing w:after="0" w:line="100" w:lineRule="atLeast"/>
        <w:jc w:val="both"/>
      </w:pPr>
    </w:p>
    <w:p w:rsidR="000D3378" w:rsidRDefault="000D3378" w:rsidP="00780455">
      <w:pPr>
        <w:pStyle w:val="a3"/>
        <w:spacing w:after="0" w:line="100" w:lineRule="atLeast"/>
        <w:jc w:val="both"/>
      </w:pPr>
    </w:p>
    <w:p w:rsidR="008678BE" w:rsidRPr="0017566C" w:rsidRDefault="00913D99" w:rsidP="00A6108E">
      <w:pPr>
        <w:pStyle w:val="a"/>
        <w:outlineLvl w:val="1"/>
      </w:pPr>
      <w:bookmarkStart w:id="15" w:name="_Toc411852448"/>
      <w:bookmarkEnd w:id="15"/>
      <w:r>
        <w:t xml:space="preserve"> </w:t>
      </w:r>
      <w:bookmarkStart w:id="16" w:name="_Toc415052364"/>
      <w:r w:rsidR="00751934" w:rsidRPr="0017566C">
        <w:t>Расходы</w:t>
      </w:r>
      <w:r>
        <w:t xml:space="preserve"> бюджета</w:t>
      </w:r>
      <w:bookmarkEnd w:id="16"/>
    </w:p>
    <w:p w:rsidR="008678BE" w:rsidRDefault="00751934">
      <w:pPr>
        <w:pStyle w:val="a3"/>
        <w:spacing w:after="0" w:line="100" w:lineRule="atLeast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Особенностью формирования бюджета </w:t>
      </w:r>
      <w:r w:rsidR="00BD1463">
        <w:rPr>
          <w:rFonts w:eastAsia="Times New Roman" w:cs="Times New Roman"/>
          <w:szCs w:val="24"/>
          <w:lang w:eastAsia="ru-RU"/>
        </w:rPr>
        <w:t xml:space="preserve">на </w:t>
      </w:r>
      <w:r w:rsidR="00BD1463" w:rsidRPr="00BD1463">
        <w:rPr>
          <w:rFonts w:cs="Times New Roman"/>
          <w:color w:val="auto"/>
          <w:szCs w:val="24"/>
          <w:shd w:val="clear" w:color="auto" w:fill="FFFFFF"/>
        </w:rPr>
        <w:t>2014 год и на плановый период 2015</w:t>
      </w:r>
      <w:r w:rsidR="00BD1463">
        <w:rPr>
          <w:rFonts w:cs="Times New Roman"/>
          <w:color w:val="auto"/>
          <w:szCs w:val="24"/>
          <w:shd w:val="clear" w:color="auto" w:fill="FFFFFF"/>
        </w:rPr>
        <w:t xml:space="preserve">                 </w:t>
      </w:r>
      <w:r w:rsidR="00BD1463" w:rsidRPr="00BD1463">
        <w:rPr>
          <w:rFonts w:cs="Times New Roman"/>
          <w:color w:val="auto"/>
          <w:szCs w:val="24"/>
          <w:shd w:val="clear" w:color="auto" w:fill="FFFFFF"/>
        </w:rPr>
        <w:t xml:space="preserve"> и 2016 годов</w:t>
      </w:r>
      <w:r w:rsidRPr="00BD1463">
        <w:rPr>
          <w:rFonts w:eastAsia="Times New Roman" w:cs="Times New Roman"/>
          <w:color w:val="auto"/>
          <w:szCs w:val="24"/>
          <w:lang w:eastAsia="ru-RU"/>
        </w:rPr>
        <w:t xml:space="preserve"> являлось его планирование программным </w:t>
      </w:r>
      <w:r>
        <w:rPr>
          <w:rFonts w:eastAsia="Times New Roman" w:cs="Times New Roman"/>
          <w:szCs w:val="24"/>
          <w:lang w:eastAsia="ru-RU"/>
        </w:rPr>
        <w:t>методом на 3-х летний пери</w:t>
      </w:r>
      <w:r w:rsidR="00A226B7">
        <w:rPr>
          <w:rFonts w:eastAsia="Times New Roman" w:cs="Times New Roman"/>
          <w:szCs w:val="24"/>
          <w:lang w:eastAsia="ru-RU"/>
        </w:rPr>
        <w:t xml:space="preserve">од,                   </w:t>
      </w:r>
      <w:r>
        <w:rPr>
          <w:rFonts w:eastAsia="Times New Roman" w:cs="Times New Roman"/>
          <w:szCs w:val="24"/>
          <w:lang w:eastAsia="ru-RU"/>
        </w:rPr>
        <w:t xml:space="preserve">что позволило не только </w:t>
      </w:r>
      <w:r w:rsidR="00B968B2">
        <w:rPr>
          <w:rFonts w:eastAsia="Times New Roman" w:cs="Times New Roman"/>
          <w:szCs w:val="24"/>
          <w:lang w:eastAsia="ru-RU"/>
        </w:rPr>
        <w:t>оценить,</w:t>
      </w:r>
      <w:r>
        <w:rPr>
          <w:rFonts w:eastAsia="Times New Roman" w:cs="Times New Roman"/>
          <w:szCs w:val="24"/>
          <w:lang w:eastAsia="ru-RU"/>
        </w:rPr>
        <w:t xml:space="preserve"> сколько средств реализуется на каждую программу,                 но и каких целей </w:t>
      </w:r>
      <w:r w:rsidR="00D504EC">
        <w:rPr>
          <w:rFonts w:eastAsia="Times New Roman" w:cs="Times New Roman"/>
          <w:szCs w:val="24"/>
          <w:lang w:eastAsia="ru-RU"/>
        </w:rPr>
        <w:t xml:space="preserve">удалось достичь </w:t>
      </w:r>
      <w:r>
        <w:rPr>
          <w:rFonts w:eastAsia="Times New Roman" w:cs="Times New Roman"/>
          <w:szCs w:val="24"/>
          <w:lang w:eastAsia="ru-RU"/>
        </w:rPr>
        <w:t>до конца года.</w:t>
      </w:r>
    </w:p>
    <w:p w:rsidR="00017A04" w:rsidRPr="00C248A9" w:rsidRDefault="00017A04" w:rsidP="00017A04">
      <w:pPr>
        <w:pStyle w:val="a3"/>
        <w:spacing w:after="0" w:line="100" w:lineRule="atLeast"/>
        <w:ind w:firstLine="708"/>
        <w:jc w:val="both"/>
        <w:rPr>
          <w:color w:val="auto"/>
        </w:rPr>
      </w:pPr>
      <w:r>
        <w:rPr>
          <w:rFonts w:eastAsia="Times New Roman" w:cs="Times New Roman"/>
          <w:szCs w:val="24"/>
          <w:lang w:eastAsia="ru-RU"/>
        </w:rPr>
        <w:t xml:space="preserve">Бюджет города Реутов на 2014 год по расходам первоначально утвержден                          в </w:t>
      </w:r>
      <w:r>
        <w:rPr>
          <w:rFonts w:eastAsia="Times New Roman" w:cs="Times New Roman"/>
          <w:color w:val="000000"/>
          <w:szCs w:val="24"/>
          <w:lang w:eastAsia="ru-RU"/>
        </w:rPr>
        <w:t>размере 2</w:t>
      </w:r>
      <w:r>
        <w:rPr>
          <w:rFonts w:eastAsia="Times New Roman" w:cs="Times New Roman"/>
          <w:bCs/>
          <w:color w:val="000000"/>
          <w:szCs w:val="24"/>
          <w:lang w:eastAsia="ru-RU"/>
        </w:rPr>
        <w:t> 005,1 млн. рублей, в т.</w:t>
      </w:r>
      <w:r w:rsidR="00257BAE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ч. </w:t>
      </w:r>
      <w:r w:rsidRPr="00C248A9">
        <w:rPr>
          <w:rFonts w:eastAsia="Times New Roman" w:cs="Times New Roman"/>
          <w:bCs/>
          <w:color w:val="auto"/>
          <w:szCs w:val="24"/>
          <w:lang w:eastAsia="ru-RU"/>
        </w:rPr>
        <w:t xml:space="preserve">местный бюджет 1 119,7 млн. рублей. </w:t>
      </w:r>
    </w:p>
    <w:p w:rsidR="00157E75" w:rsidRPr="00C248A9" w:rsidRDefault="00A226B7" w:rsidP="00157E75">
      <w:pPr>
        <w:pStyle w:val="a3"/>
        <w:spacing w:after="0" w:line="100" w:lineRule="atLeast"/>
        <w:ind w:firstLine="708"/>
        <w:jc w:val="both"/>
        <w:rPr>
          <w:color w:val="auto"/>
        </w:rPr>
      </w:pPr>
      <w:r>
        <w:rPr>
          <w:rFonts w:eastAsia="Times New Roman" w:cs="Times New Roman"/>
          <w:color w:val="auto"/>
          <w:szCs w:val="24"/>
          <w:lang w:eastAsia="ru-RU"/>
        </w:rPr>
        <w:t xml:space="preserve">Исполнение </w:t>
      </w:r>
      <w:r w:rsidR="00157E75" w:rsidRPr="00C248A9">
        <w:rPr>
          <w:rFonts w:eastAsia="Times New Roman" w:cs="Times New Roman"/>
          <w:color w:val="auto"/>
          <w:szCs w:val="24"/>
          <w:lang w:eastAsia="ru-RU"/>
        </w:rPr>
        <w:t>расходной части городского бюджета за 2014 год составило 2 476,3 млн</w:t>
      </w:r>
      <w:r w:rsidR="00157E75" w:rsidRPr="00C248A9">
        <w:rPr>
          <w:rFonts w:eastAsia="Times New Roman" w:cs="Times New Roman"/>
          <w:b/>
          <w:bCs/>
          <w:color w:val="auto"/>
          <w:szCs w:val="24"/>
          <w:lang w:eastAsia="ru-RU"/>
        </w:rPr>
        <w:t xml:space="preserve">. </w:t>
      </w:r>
      <w:r w:rsidR="00157E75" w:rsidRPr="00C248A9">
        <w:rPr>
          <w:rFonts w:eastAsia="Times New Roman" w:cs="Times New Roman"/>
          <w:color w:val="auto"/>
          <w:szCs w:val="24"/>
          <w:lang w:eastAsia="ru-RU"/>
        </w:rPr>
        <w:t xml:space="preserve">рублей, </w:t>
      </w:r>
      <w:r w:rsidR="00157E75" w:rsidRPr="00C248A9">
        <w:rPr>
          <w:rFonts w:eastAsia="Times New Roman" w:cs="Times New Roman"/>
          <w:bCs/>
          <w:color w:val="auto"/>
          <w:szCs w:val="24"/>
          <w:lang w:eastAsia="ru-RU"/>
        </w:rPr>
        <w:t>в т.</w:t>
      </w:r>
      <w:r w:rsidR="00257BAE">
        <w:rPr>
          <w:rFonts w:eastAsia="Times New Roman" w:cs="Times New Roman"/>
          <w:bCs/>
          <w:color w:val="auto"/>
          <w:szCs w:val="24"/>
          <w:lang w:eastAsia="ru-RU"/>
        </w:rPr>
        <w:t xml:space="preserve"> </w:t>
      </w:r>
      <w:r w:rsidR="00157E75" w:rsidRPr="00C248A9">
        <w:rPr>
          <w:rFonts w:eastAsia="Times New Roman" w:cs="Times New Roman"/>
          <w:bCs/>
          <w:color w:val="auto"/>
          <w:szCs w:val="24"/>
          <w:lang w:eastAsia="ru-RU"/>
        </w:rPr>
        <w:t>ч. местный бюджет 1 301,0 млн. рублей.</w:t>
      </w:r>
    </w:p>
    <w:p w:rsidR="00011541" w:rsidRDefault="00011541" w:rsidP="00011541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ru-RU"/>
        </w:rPr>
        <w:t xml:space="preserve">В 2014 году программно-целевым методом осуществлено финансирование </w:t>
      </w:r>
      <w:r w:rsidR="00017A04">
        <w:rPr>
          <w:rFonts w:eastAsia="Times New Roman" w:cs="Times New Roman"/>
          <w:szCs w:val="24"/>
          <w:lang w:eastAsia="ru-RU"/>
        </w:rPr>
        <w:t xml:space="preserve">                         </w:t>
      </w:r>
      <w:r>
        <w:rPr>
          <w:rFonts w:eastAsia="Times New Roman" w:cs="Times New Roman"/>
          <w:szCs w:val="24"/>
          <w:lang w:eastAsia="ru-RU"/>
        </w:rPr>
        <w:t xml:space="preserve">в объёме 2088,4 млн. рублей </w:t>
      </w:r>
      <w:r w:rsidRPr="00011541">
        <w:rPr>
          <w:rFonts w:eastAsia="Times New Roman" w:cs="Times New Roman"/>
          <w:szCs w:val="24"/>
          <w:lang w:eastAsia="ru-RU"/>
        </w:rPr>
        <w:t>или 84,3 %</w:t>
      </w:r>
      <w:r>
        <w:rPr>
          <w:rFonts w:eastAsia="Times New Roman" w:cs="Times New Roman"/>
          <w:szCs w:val="24"/>
          <w:lang w:eastAsia="ru-RU"/>
        </w:rPr>
        <w:t xml:space="preserve"> от общего объ</w:t>
      </w:r>
      <w:r>
        <w:rPr>
          <w:rFonts w:eastAsia="Times New Roman" w:cs="Times New Roman"/>
          <w:color w:val="800000"/>
          <w:szCs w:val="24"/>
          <w:lang w:eastAsia="ru-RU"/>
        </w:rPr>
        <w:t>е</w:t>
      </w:r>
      <w:r>
        <w:rPr>
          <w:rFonts w:eastAsia="Times New Roman" w:cs="Times New Roman"/>
          <w:szCs w:val="24"/>
          <w:lang w:eastAsia="ru-RU"/>
        </w:rPr>
        <w:t>ма расходной</w:t>
      </w:r>
      <w:r w:rsidR="00A226B7">
        <w:rPr>
          <w:rFonts w:eastAsia="Times New Roman" w:cs="Times New Roman"/>
          <w:szCs w:val="24"/>
          <w:lang w:eastAsia="ru-RU"/>
        </w:rPr>
        <w:t xml:space="preserve"> части городского бюджета, что </w:t>
      </w:r>
      <w:r>
        <w:rPr>
          <w:rFonts w:eastAsia="Times New Roman" w:cs="Times New Roman"/>
          <w:szCs w:val="24"/>
          <w:lang w:eastAsia="ru-RU"/>
        </w:rPr>
        <w:t xml:space="preserve">выше уровня 2013 года на 1324,5 млн. рублей. </w:t>
      </w:r>
    </w:p>
    <w:p w:rsidR="00011541" w:rsidRPr="00C248A9" w:rsidRDefault="00011541" w:rsidP="00011541">
      <w:pPr>
        <w:pStyle w:val="a3"/>
        <w:shd w:val="clear" w:color="auto" w:fill="FFFFFF"/>
        <w:spacing w:after="0" w:line="100" w:lineRule="atLeast"/>
        <w:ind w:firstLine="709"/>
        <w:jc w:val="both"/>
        <w:rPr>
          <w:color w:val="auto"/>
        </w:rPr>
      </w:pPr>
      <w:r>
        <w:rPr>
          <w:rFonts w:eastAsia="Times New Roman" w:cs="Times New Roman"/>
          <w:color w:val="000000"/>
          <w:szCs w:val="24"/>
          <w:lang w:eastAsia="ru-RU"/>
        </w:rPr>
        <w:lastRenderedPageBreak/>
        <w:t>Исполнение целевых показателей муниципальных программ в 201</w:t>
      </w:r>
      <w:r w:rsidR="00A226B7">
        <w:rPr>
          <w:rFonts w:eastAsia="Times New Roman" w:cs="Times New Roman"/>
          <w:color w:val="000000"/>
          <w:szCs w:val="24"/>
          <w:lang w:eastAsia="ru-RU"/>
        </w:rPr>
        <w:t xml:space="preserve">4 году                         </w:t>
      </w:r>
      <w:r>
        <w:rPr>
          <w:rFonts w:eastAsia="Times New Roman" w:cs="Times New Roman"/>
          <w:szCs w:val="24"/>
          <w:lang w:eastAsia="ru-RU"/>
        </w:rPr>
        <w:t xml:space="preserve">(24 программы)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было направлено на реализацию Указов Президента Российской Федерации, поручений Губернатора Московской области и установленных </w:t>
      </w:r>
      <w:r w:rsidRPr="00C248A9">
        <w:rPr>
          <w:rFonts w:eastAsia="Times New Roman" w:cs="Times New Roman"/>
          <w:color w:val="auto"/>
          <w:szCs w:val="24"/>
          <w:lang w:eastAsia="ru-RU"/>
        </w:rPr>
        <w:t>Главой города Реутов приоритетов развития. </w:t>
      </w:r>
    </w:p>
    <w:p w:rsidR="008678BE" w:rsidRDefault="008678BE">
      <w:pPr>
        <w:pStyle w:val="a3"/>
        <w:spacing w:after="0" w:line="100" w:lineRule="atLeast"/>
        <w:ind w:firstLine="708"/>
        <w:jc w:val="both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3"/>
        <w:gridCol w:w="3261"/>
      </w:tblGrid>
      <w:tr w:rsidR="008678BE" w:rsidTr="00A226B7">
        <w:trPr>
          <w:trHeight w:val="524"/>
          <w:jc w:val="center"/>
        </w:trPr>
        <w:tc>
          <w:tcPr>
            <w:tcW w:w="6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</w:pPr>
            <w:r>
              <w:rPr>
                <w:b/>
                <w:lang w:eastAsia="ru-RU"/>
              </w:rPr>
              <w:t xml:space="preserve">Первоначально утвержденный бюджет города по расходам: </w:t>
            </w:r>
          </w:p>
          <w:p w:rsidR="00154E63" w:rsidRDefault="00751934">
            <w:pPr>
              <w:pStyle w:val="a3"/>
              <w:spacing w:after="0" w:line="100" w:lineRule="atLeast"/>
              <w:rPr>
                <w:bCs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>
              <w:rPr>
                <w:bCs/>
                <w:color w:val="000000"/>
                <w:lang w:eastAsia="ru-RU"/>
              </w:rPr>
              <w:t xml:space="preserve"> 005,1 млн. рублей </w:t>
            </w:r>
          </w:p>
          <w:p w:rsidR="008678BE" w:rsidRDefault="00751934">
            <w:pPr>
              <w:pStyle w:val="a3"/>
              <w:spacing w:after="0" w:line="100" w:lineRule="atLeast"/>
            </w:pPr>
            <w:r w:rsidRPr="00C248A9">
              <w:rPr>
                <w:bCs/>
                <w:color w:val="auto"/>
                <w:lang w:eastAsia="ru-RU"/>
              </w:rPr>
              <w:t xml:space="preserve">(местный </w:t>
            </w:r>
            <w:r>
              <w:rPr>
                <w:bCs/>
                <w:color w:val="000000"/>
                <w:lang w:eastAsia="ru-RU"/>
              </w:rPr>
              <w:t>бюджет 1 119,7 млн. рублей)</w:t>
            </w:r>
          </w:p>
        </w:tc>
      </w:tr>
      <w:tr w:rsidR="008678BE" w:rsidTr="00A226B7">
        <w:trPr>
          <w:trHeight w:val="416"/>
          <w:jc w:val="center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2C529A" w:rsidP="002C529A">
            <w:pPr>
              <w:pStyle w:val="a3"/>
              <w:spacing w:after="0" w:line="100" w:lineRule="atLeast"/>
            </w:pPr>
            <w:r>
              <w:rPr>
                <w:b/>
                <w:bCs/>
                <w:lang w:eastAsia="ru-RU"/>
              </w:rPr>
              <w:t>Основные расходы бюджета по направлениям: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E63" w:rsidRDefault="00751934">
            <w:pPr>
              <w:pStyle w:val="a3"/>
              <w:spacing w:after="0" w:line="100" w:lineRule="atLeas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Сумма, </w:t>
            </w:r>
          </w:p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b/>
                <w:bCs/>
                <w:lang w:eastAsia="ru-RU"/>
              </w:rPr>
              <w:t>(млн. рублей)</w:t>
            </w:r>
          </w:p>
        </w:tc>
      </w:tr>
      <w:tr w:rsidR="008678BE" w:rsidTr="00A226B7">
        <w:trPr>
          <w:jc w:val="center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both"/>
            </w:pPr>
            <w:r>
              <w:rPr>
                <w:lang w:eastAsia="ru-RU"/>
              </w:rPr>
              <w:t>Образование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lang w:eastAsia="ru-RU"/>
              </w:rPr>
              <w:t>1326,4</w:t>
            </w:r>
          </w:p>
        </w:tc>
      </w:tr>
      <w:tr w:rsidR="008678BE" w:rsidTr="00A226B7">
        <w:trPr>
          <w:jc w:val="center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both"/>
            </w:pPr>
            <w:r>
              <w:rPr>
                <w:lang w:eastAsia="ru-RU"/>
              </w:rPr>
              <w:t xml:space="preserve">Здравоохранение                      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lang w:eastAsia="ru-RU"/>
              </w:rPr>
              <w:t>102,7</w:t>
            </w:r>
          </w:p>
        </w:tc>
      </w:tr>
      <w:tr w:rsidR="008678BE" w:rsidTr="00A226B7">
        <w:trPr>
          <w:jc w:val="center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both"/>
            </w:pPr>
            <w:r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lang w:eastAsia="ru-RU"/>
              </w:rPr>
              <w:t>281,1</w:t>
            </w:r>
          </w:p>
        </w:tc>
      </w:tr>
      <w:tr w:rsidR="008678BE" w:rsidTr="00A226B7">
        <w:trPr>
          <w:trHeight w:val="379"/>
          <w:jc w:val="center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both"/>
            </w:pPr>
            <w:r>
              <w:rPr>
                <w:lang w:eastAsia="ru-RU"/>
              </w:rPr>
              <w:t>Национальная экономика</w:t>
            </w:r>
            <w:r>
              <w:rPr>
                <w:lang w:eastAsia="ru-RU"/>
              </w:rPr>
              <w:tab/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lang w:eastAsia="ru-RU"/>
              </w:rPr>
              <w:t>157,1</w:t>
            </w:r>
          </w:p>
        </w:tc>
      </w:tr>
      <w:tr w:rsidR="008678BE" w:rsidTr="00A226B7">
        <w:trPr>
          <w:jc w:val="center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both"/>
            </w:pPr>
            <w:r>
              <w:rPr>
                <w:lang w:eastAsia="ru-RU"/>
              </w:rPr>
              <w:t>ЖКХ</w:t>
            </w:r>
            <w:r>
              <w:rPr>
                <w:lang w:eastAsia="ru-RU"/>
              </w:rPr>
              <w:tab/>
            </w:r>
            <w:r>
              <w:rPr>
                <w:lang w:eastAsia="ru-RU"/>
              </w:rPr>
              <w:tab/>
              <w:t xml:space="preserve">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lang w:eastAsia="ru-RU"/>
              </w:rPr>
              <w:t>172,7</w:t>
            </w:r>
          </w:p>
        </w:tc>
      </w:tr>
      <w:tr w:rsidR="008678BE" w:rsidTr="00A226B7">
        <w:trPr>
          <w:jc w:val="center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both"/>
            </w:pPr>
            <w:r>
              <w:rPr>
                <w:lang w:eastAsia="ru-RU"/>
              </w:rPr>
              <w:t xml:space="preserve">Физическая культура и спорт 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lang w:eastAsia="ru-RU"/>
              </w:rPr>
              <w:t>209,5</w:t>
            </w:r>
          </w:p>
        </w:tc>
      </w:tr>
      <w:tr w:rsidR="008678BE" w:rsidTr="00A226B7">
        <w:trPr>
          <w:jc w:val="center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both"/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lang w:eastAsia="ru-RU"/>
              </w:rPr>
              <w:t>105,6</w:t>
            </w:r>
          </w:p>
        </w:tc>
      </w:tr>
      <w:tr w:rsidR="008678BE" w:rsidTr="00A226B7">
        <w:trPr>
          <w:jc w:val="center"/>
        </w:trPr>
        <w:tc>
          <w:tcPr>
            <w:tcW w:w="3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both"/>
            </w:pPr>
            <w:r>
              <w:rPr>
                <w:lang w:eastAsia="ru-RU"/>
              </w:rPr>
              <w:t xml:space="preserve">Социальная политика            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lang w:eastAsia="ru-RU"/>
              </w:rPr>
              <w:t>66,3</w:t>
            </w:r>
          </w:p>
        </w:tc>
      </w:tr>
      <w:tr w:rsidR="008678BE" w:rsidTr="00A226B7">
        <w:trPr>
          <w:jc w:val="center"/>
        </w:trPr>
        <w:tc>
          <w:tcPr>
            <w:tcW w:w="68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8BE" w:rsidRDefault="00A226B7">
            <w:pPr>
              <w:pStyle w:val="a3"/>
              <w:spacing w:after="0" w:line="100" w:lineRule="atLeast"/>
              <w:jc w:val="both"/>
            </w:pPr>
            <w:r>
              <w:rPr>
                <w:b/>
                <w:lang w:eastAsia="ru-RU"/>
              </w:rPr>
              <w:t>Исполнение</w:t>
            </w:r>
            <w:r w:rsidR="00751934">
              <w:rPr>
                <w:b/>
                <w:lang w:eastAsia="ru-RU"/>
              </w:rPr>
              <w:t xml:space="preserve"> расходной части городского бюджета: </w:t>
            </w:r>
          </w:p>
          <w:p w:rsidR="00154E63" w:rsidRDefault="00751934">
            <w:pPr>
              <w:pStyle w:val="a3"/>
              <w:spacing w:after="0" w:line="100" w:lineRule="atLeast"/>
              <w:jc w:val="both"/>
              <w:rPr>
                <w:lang w:eastAsia="ru-RU"/>
              </w:rPr>
            </w:pPr>
            <w:r>
              <w:rPr>
                <w:lang w:eastAsia="ru-RU"/>
              </w:rPr>
              <w:t>2 476,3 млн</w:t>
            </w:r>
            <w:r>
              <w:rPr>
                <w:bCs/>
                <w:lang w:eastAsia="ru-RU"/>
              </w:rPr>
              <w:t xml:space="preserve">. </w:t>
            </w:r>
            <w:r>
              <w:rPr>
                <w:lang w:eastAsia="ru-RU"/>
              </w:rPr>
              <w:t xml:space="preserve">рублей </w:t>
            </w:r>
          </w:p>
          <w:p w:rsidR="008678BE" w:rsidRDefault="00751934">
            <w:pPr>
              <w:pStyle w:val="a3"/>
              <w:spacing w:after="0" w:line="100" w:lineRule="atLeast"/>
              <w:jc w:val="both"/>
            </w:pPr>
            <w:r>
              <w:rPr>
                <w:lang w:eastAsia="ru-RU"/>
              </w:rPr>
              <w:t>(</w:t>
            </w:r>
            <w:r w:rsidRPr="00C248A9">
              <w:rPr>
                <w:bCs/>
                <w:color w:val="auto"/>
                <w:lang w:eastAsia="ru-RU"/>
              </w:rPr>
              <w:t>местный</w:t>
            </w:r>
            <w:r>
              <w:rPr>
                <w:bCs/>
                <w:color w:val="000000"/>
                <w:lang w:eastAsia="ru-RU"/>
              </w:rPr>
              <w:t xml:space="preserve"> бюджет 1 301,0 млн. рублей)</w:t>
            </w:r>
          </w:p>
        </w:tc>
      </w:tr>
    </w:tbl>
    <w:p w:rsidR="008678BE" w:rsidRDefault="008678BE">
      <w:pPr>
        <w:pStyle w:val="a3"/>
        <w:spacing w:after="0" w:line="100" w:lineRule="atLeast"/>
        <w:jc w:val="both"/>
      </w:pPr>
    </w:p>
    <w:p w:rsidR="002C529A" w:rsidRDefault="00751934" w:rsidP="002C529A">
      <w:pPr>
        <w:pStyle w:val="a3"/>
        <w:spacing w:after="0" w:line="100" w:lineRule="atLeast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Бюджет по-прежнему носит социальную направленность.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Расходы на социальную сферу составили в 2014 году 1810,5 млн. рублей или 73,1%. </w:t>
      </w:r>
    </w:p>
    <w:p w:rsidR="002C529A" w:rsidRPr="002C529A" w:rsidRDefault="002C529A" w:rsidP="002C529A">
      <w:pPr>
        <w:pStyle w:val="a3"/>
        <w:spacing w:after="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2C529A">
        <w:rPr>
          <w:rFonts w:cs="Times New Roman"/>
          <w:szCs w:val="24"/>
        </w:rPr>
        <w:t>Наибольшую долю в составе расходов на социально-культурную сферу составили расходы:</w:t>
      </w:r>
    </w:p>
    <w:p w:rsidR="002C529A" w:rsidRPr="002C529A" w:rsidRDefault="002C529A" w:rsidP="002C529A">
      <w:pPr>
        <w:pStyle w:val="a3"/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на образование </w:t>
      </w:r>
      <w:r w:rsidRPr="002C529A">
        <w:rPr>
          <w:rFonts w:cs="Times New Roman"/>
          <w:szCs w:val="24"/>
        </w:rPr>
        <w:t>- 73,3 %;</w:t>
      </w:r>
    </w:p>
    <w:p w:rsidR="002C529A" w:rsidRPr="002C529A" w:rsidRDefault="002C529A" w:rsidP="002C529A">
      <w:pPr>
        <w:pStyle w:val="a3"/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на здравоохранение </w:t>
      </w:r>
      <w:r w:rsidRPr="002C529A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</w:t>
      </w:r>
      <w:r w:rsidRPr="002C529A">
        <w:rPr>
          <w:rFonts w:cs="Times New Roman"/>
          <w:szCs w:val="24"/>
        </w:rPr>
        <w:t>5,6 %;</w:t>
      </w:r>
    </w:p>
    <w:p w:rsidR="002C529A" w:rsidRPr="002C529A" w:rsidRDefault="002C529A" w:rsidP="002C529A">
      <w:pPr>
        <w:pStyle w:val="a3"/>
        <w:spacing w:after="0"/>
        <w:contextualSpacing/>
        <w:rPr>
          <w:rFonts w:cs="Times New Roman"/>
          <w:szCs w:val="24"/>
        </w:rPr>
      </w:pPr>
      <w:r w:rsidRPr="002C529A">
        <w:rPr>
          <w:rFonts w:cs="Times New Roman"/>
          <w:szCs w:val="24"/>
        </w:rPr>
        <w:t>- на культуру</w:t>
      </w:r>
      <w:r w:rsidRPr="002C529A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- </w:t>
      </w:r>
      <w:r w:rsidRPr="002C529A">
        <w:rPr>
          <w:rFonts w:cs="Times New Roman"/>
          <w:szCs w:val="24"/>
        </w:rPr>
        <w:t>5,8 %;</w:t>
      </w:r>
    </w:p>
    <w:p w:rsidR="002C529A" w:rsidRPr="002C529A" w:rsidRDefault="002C529A" w:rsidP="002C529A">
      <w:pPr>
        <w:pStyle w:val="a3"/>
        <w:spacing w:after="0"/>
        <w:contextualSpacing/>
        <w:rPr>
          <w:rFonts w:cs="Times New Roman"/>
          <w:szCs w:val="24"/>
        </w:rPr>
      </w:pPr>
      <w:r w:rsidRPr="002C529A">
        <w:rPr>
          <w:rFonts w:cs="Times New Roman"/>
          <w:szCs w:val="24"/>
        </w:rPr>
        <w:t xml:space="preserve">- на физическую </w:t>
      </w:r>
      <w:r>
        <w:rPr>
          <w:rFonts w:cs="Times New Roman"/>
          <w:szCs w:val="24"/>
        </w:rPr>
        <w:t xml:space="preserve">культуру и спорт </w:t>
      </w:r>
      <w:r w:rsidRPr="002C529A">
        <w:rPr>
          <w:rFonts w:cs="Times New Roman"/>
          <w:szCs w:val="24"/>
        </w:rPr>
        <w:t>- 11,6 %;</w:t>
      </w:r>
    </w:p>
    <w:p w:rsidR="002C529A" w:rsidRPr="002C529A" w:rsidRDefault="002C529A" w:rsidP="002C529A">
      <w:pPr>
        <w:pStyle w:val="a3"/>
        <w:spacing w:after="0"/>
        <w:contextualSpacing/>
        <w:jc w:val="both"/>
        <w:rPr>
          <w:rFonts w:cs="Times New Roman"/>
          <w:szCs w:val="24"/>
        </w:rPr>
      </w:pPr>
      <w:r w:rsidRPr="002C529A">
        <w:rPr>
          <w:rFonts w:cs="Times New Roman"/>
          <w:szCs w:val="24"/>
        </w:rPr>
        <w:t>- на соци</w:t>
      </w:r>
      <w:r>
        <w:rPr>
          <w:rFonts w:cs="Times New Roman"/>
          <w:szCs w:val="24"/>
        </w:rPr>
        <w:t xml:space="preserve">альную политику  </w:t>
      </w:r>
      <w:r w:rsidRPr="002C529A">
        <w:rPr>
          <w:rFonts w:cs="Times New Roman"/>
          <w:szCs w:val="24"/>
        </w:rPr>
        <w:t>- 3,7 %.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ru-RU"/>
        </w:rPr>
        <w:t xml:space="preserve">Общий </w:t>
      </w:r>
      <w:r w:rsidRPr="00A226B7">
        <w:rPr>
          <w:rFonts w:eastAsia="Times New Roman" w:cs="Times New Roman"/>
          <w:color w:val="auto"/>
          <w:szCs w:val="24"/>
          <w:lang w:eastAsia="ru-RU"/>
        </w:rPr>
        <w:t>объем расходов бюджета</w:t>
      </w:r>
      <w:r w:rsidR="00A226B7" w:rsidRPr="00A226B7">
        <w:rPr>
          <w:rFonts w:eastAsia="Times New Roman" w:cs="Times New Roman"/>
          <w:color w:val="auto"/>
          <w:szCs w:val="24"/>
          <w:lang w:eastAsia="ru-RU"/>
        </w:rPr>
        <w:t xml:space="preserve"> на выплату заработной платы (с начислениями) </w:t>
      </w:r>
      <w:r w:rsidRPr="00A226B7">
        <w:rPr>
          <w:rFonts w:eastAsia="Times New Roman" w:cs="Times New Roman"/>
          <w:color w:val="auto"/>
          <w:szCs w:val="24"/>
          <w:lang w:eastAsia="ru-RU"/>
        </w:rPr>
        <w:t xml:space="preserve">работникам бюджетной </w:t>
      </w:r>
      <w:r w:rsidR="00A226B7">
        <w:rPr>
          <w:rFonts w:eastAsia="Times New Roman" w:cs="Times New Roman"/>
          <w:szCs w:val="24"/>
          <w:lang w:eastAsia="ru-RU"/>
        </w:rPr>
        <w:t>сферы</w:t>
      </w:r>
      <w:r>
        <w:rPr>
          <w:rFonts w:eastAsia="Times New Roman" w:cs="Times New Roman"/>
          <w:szCs w:val="24"/>
          <w:lang w:eastAsia="ru-RU"/>
        </w:rPr>
        <w:t xml:space="preserve"> города в 2014 году составил 1100,6 млн. рублей.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Расходы на капитальный ремонт, приобретение оборудования по отраслям бюджетной сферы составили 72,4</w:t>
      </w:r>
      <w:r>
        <w:rPr>
          <w:rFonts w:eastAsia="Times New Roman" w:cs="Times New Roman"/>
          <w:i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млн. рублей:</w:t>
      </w:r>
    </w:p>
    <w:p w:rsidR="008678BE" w:rsidRDefault="008678BE" w:rsidP="00B91533">
      <w:pPr>
        <w:pStyle w:val="a3"/>
        <w:shd w:val="clear" w:color="auto" w:fill="FFFFFF"/>
        <w:spacing w:after="0" w:line="100" w:lineRule="atLeast"/>
        <w:jc w:val="both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1687"/>
        <w:gridCol w:w="2268"/>
        <w:gridCol w:w="2114"/>
      </w:tblGrid>
      <w:tr w:rsidR="008678BE">
        <w:trPr>
          <w:trHeight w:val="187"/>
          <w:jc w:val="center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hd w:val="clear" w:color="auto" w:fill="FFFFFF"/>
              <w:spacing w:after="0" w:line="100" w:lineRule="atLeast"/>
              <w:ind w:firstLine="25"/>
              <w:jc w:val="center"/>
            </w:pPr>
            <w:r>
              <w:rPr>
                <w:rFonts w:cs="Times New Roman"/>
                <w:b/>
                <w:color w:val="000000"/>
                <w:lang w:eastAsia="ru-RU"/>
              </w:rPr>
              <w:t>Бюджетная сфера</w:t>
            </w:r>
          </w:p>
          <w:p w:rsidR="008678BE" w:rsidRDefault="00751934">
            <w:pPr>
              <w:pStyle w:val="a3"/>
              <w:shd w:val="clear" w:color="auto" w:fill="FFFFFF"/>
              <w:spacing w:after="0" w:line="100" w:lineRule="atLeast"/>
              <w:ind w:hanging="5"/>
              <w:jc w:val="center"/>
            </w:pPr>
            <w:r>
              <w:rPr>
                <w:rFonts w:cs="Times New Roman"/>
                <w:color w:val="000000"/>
                <w:lang w:eastAsia="ru-RU"/>
              </w:rPr>
              <w:t xml:space="preserve">(72,4 </w:t>
            </w:r>
            <w:proofErr w:type="spellStart"/>
            <w:r>
              <w:rPr>
                <w:rFonts w:cs="Times New Roman"/>
                <w:color w:val="000000"/>
                <w:lang w:eastAsia="ru-RU"/>
              </w:rPr>
              <w:t>млн</w:t>
            </w:r>
            <w:proofErr w:type="gramStart"/>
            <w:r>
              <w:rPr>
                <w:rFonts w:cs="Times New Roman"/>
                <w:color w:val="000000"/>
                <w:lang w:eastAsia="ru-RU"/>
              </w:rPr>
              <w:t>.р</w:t>
            </w:r>
            <w:proofErr w:type="gramEnd"/>
            <w:r>
              <w:rPr>
                <w:rFonts w:cs="Times New Roman"/>
                <w:color w:val="000000"/>
                <w:lang w:eastAsia="ru-RU"/>
              </w:rPr>
              <w:t>ублей</w:t>
            </w:r>
            <w:proofErr w:type="spellEnd"/>
            <w:r>
              <w:rPr>
                <w:rFonts w:cs="Times New Roman"/>
                <w:color w:val="000000"/>
                <w:lang w:eastAsia="ru-RU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hd w:val="clear" w:color="auto" w:fill="FFFFFF"/>
              <w:spacing w:after="0" w:line="100" w:lineRule="atLeast"/>
              <w:ind w:firstLine="61"/>
              <w:jc w:val="center"/>
            </w:pPr>
            <w:r w:rsidRPr="00C248A9">
              <w:rPr>
                <w:rFonts w:cs="Times New Roman"/>
                <w:b/>
                <w:color w:val="auto"/>
                <w:lang w:eastAsia="ru-RU"/>
              </w:rPr>
              <w:t>Местный</w:t>
            </w:r>
            <w:r>
              <w:rPr>
                <w:rFonts w:cs="Times New Roman"/>
                <w:b/>
                <w:color w:val="800000"/>
                <w:lang w:eastAsia="ru-RU"/>
              </w:rPr>
              <w:t xml:space="preserve"> </w:t>
            </w:r>
            <w:r w:rsidR="00A226B7">
              <w:rPr>
                <w:rFonts w:cs="Times New Roman"/>
                <w:b/>
                <w:color w:val="000000"/>
                <w:lang w:eastAsia="ru-RU"/>
              </w:rPr>
              <w:br/>
              <w:t xml:space="preserve">бюджет                    </w:t>
            </w:r>
            <w:r>
              <w:rPr>
                <w:rFonts w:cs="Times New Roman"/>
                <w:color w:val="000000"/>
                <w:lang w:eastAsia="ru-RU"/>
              </w:rPr>
              <w:t>(</w:t>
            </w:r>
            <w:r>
              <w:rPr>
                <w:rFonts w:cs="Times New Roman"/>
                <w:szCs w:val="24"/>
                <w:lang w:eastAsia="ru-RU"/>
              </w:rPr>
              <w:t>млн. рублей)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hd w:val="clear" w:color="auto" w:fill="FFFFFF"/>
              <w:spacing w:after="0" w:line="100" w:lineRule="atLeast"/>
              <w:ind w:firstLine="61"/>
              <w:jc w:val="center"/>
            </w:pPr>
            <w:r>
              <w:rPr>
                <w:rFonts w:cs="Times New Roman"/>
                <w:b/>
                <w:color w:val="000000"/>
                <w:lang w:eastAsia="ru-RU"/>
              </w:rPr>
              <w:t>Област</w:t>
            </w:r>
            <w:r w:rsidR="00A226B7">
              <w:rPr>
                <w:rFonts w:cs="Times New Roman"/>
                <w:b/>
                <w:color w:val="000000"/>
                <w:lang w:eastAsia="ru-RU"/>
              </w:rPr>
              <w:t xml:space="preserve">ной </w:t>
            </w:r>
            <w:r w:rsidR="00A226B7">
              <w:rPr>
                <w:rFonts w:cs="Times New Roman"/>
                <w:b/>
                <w:color w:val="000000"/>
                <w:lang w:eastAsia="ru-RU"/>
              </w:rPr>
              <w:br/>
              <w:t xml:space="preserve">бюджет                    </w:t>
            </w:r>
            <w:r>
              <w:rPr>
                <w:rFonts w:cs="Times New Roman"/>
                <w:b/>
                <w:color w:val="000000"/>
                <w:lang w:eastAsia="ru-RU"/>
              </w:rPr>
              <w:t>(</w:t>
            </w:r>
            <w:r>
              <w:rPr>
                <w:rFonts w:cs="Times New Roman"/>
                <w:szCs w:val="24"/>
                <w:lang w:eastAsia="ru-RU"/>
              </w:rPr>
              <w:t>млн. рублей)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hd w:val="clear" w:color="auto" w:fill="FFFFFF"/>
              <w:spacing w:after="0" w:line="100" w:lineRule="atLeast"/>
              <w:ind w:firstLine="61"/>
              <w:jc w:val="center"/>
            </w:pPr>
            <w:r>
              <w:rPr>
                <w:rFonts w:cs="Times New Roman"/>
                <w:b/>
                <w:color w:val="000000"/>
                <w:lang w:eastAsia="ru-RU"/>
              </w:rPr>
              <w:t>Федеральный бюджет                      (</w:t>
            </w:r>
            <w:r>
              <w:rPr>
                <w:rFonts w:cs="Times New Roman"/>
                <w:szCs w:val="24"/>
                <w:lang w:eastAsia="ru-RU"/>
              </w:rPr>
              <w:t>млн. рублей)</w:t>
            </w:r>
          </w:p>
        </w:tc>
      </w:tr>
      <w:tr w:rsidR="008678BE">
        <w:trPr>
          <w:jc w:val="center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A226B7">
            <w:pPr>
              <w:pStyle w:val="a3"/>
              <w:spacing w:after="0" w:line="100" w:lineRule="atLeast"/>
              <w:ind w:left="-5"/>
              <w:jc w:val="center"/>
            </w:pPr>
            <w:r>
              <w:rPr>
                <w:rFonts w:cs="Times New Roman"/>
                <w:b/>
                <w:lang w:eastAsia="ru-RU"/>
              </w:rPr>
              <w:t>Образование</w:t>
            </w:r>
            <w:r>
              <w:rPr>
                <w:rFonts w:cs="Times New Roman"/>
                <w:b/>
                <w:lang w:eastAsia="ru-RU"/>
              </w:rPr>
              <w:br/>
            </w:r>
            <w:r w:rsidR="00751934">
              <w:rPr>
                <w:rFonts w:cs="Times New Roman"/>
                <w:lang w:eastAsia="ru-RU"/>
              </w:rPr>
              <w:t>(43,8 млн. рублей)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>21,0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>16,0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 xml:space="preserve">6,8 </w:t>
            </w:r>
          </w:p>
        </w:tc>
      </w:tr>
      <w:tr w:rsidR="008678BE" w:rsidTr="00154E63">
        <w:trPr>
          <w:trHeight w:val="1120"/>
          <w:jc w:val="center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ind w:left="-5"/>
              <w:jc w:val="center"/>
            </w:pPr>
            <w:r>
              <w:rPr>
                <w:rFonts w:cs="Times New Roman"/>
                <w:b/>
                <w:lang w:eastAsia="ru-RU"/>
              </w:rPr>
              <w:t>Культура</w:t>
            </w:r>
          </w:p>
          <w:p w:rsidR="008678BE" w:rsidRDefault="00751934">
            <w:pPr>
              <w:pStyle w:val="a3"/>
              <w:spacing w:after="0" w:line="100" w:lineRule="atLeast"/>
              <w:ind w:left="-5"/>
              <w:jc w:val="center"/>
            </w:pPr>
            <w:r>
              <w:rPr>
                <w:rFonts w:cs="Times New Roman"/>
                <w:lang w:eastAsia="ru-RU"/>
              </w:rPr>
              <w:t>(2,6 млн. рублей)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>2,6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</w:tr>
      <w:tr w:rsidR="008678BE">
        <w:trPr>
          <w:jc w:val="center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ind w:left="-5"/>
              <w:jc w:val="center"/>
            </w:pPr>
            <w:r>
              <w:rPr>
                <w:rFonts w:cs="Times New Roman"/>
                <w:b/>
                <w:lang w:eastAsia="ru-RU"/>
              </w:rPr>
              <w:t>Здравоохранение</w:t>
            </w:r>
          </w:p>
          <w:p w:rsidR="008678BE" w:rsidRDefault="00751934">
            <w:pPr>
              <w:pStyle w:val="a3"/>
              <w:spacing w:after="0" w:line="100" w:lineRule="atLeast"/>
              <w:ind w:left="-5"/>
              <w:jc w:val="center"/>
            </w:pPr>
            <w:r>
              <w:rPr>
                <w:rFonts w:cs="Times New Roman"/>
                <w:lang w:eastAsia="ru-RU"/>
              </w:rPr>
              <w:t>(10,6 млн. рублей)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>0,8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>9,8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>-</w:t>
            </w:r>
          </w:p>
        </w:tc>
      </w:tr>
      <w:tr w:rsidR="008678BE">
        <w:trPr>
          <w:jc w:val="center"/>
        </w:trPr>
        <w:tc>
          <w:tcPr>
            <w:tcW w:w="3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b/>
                <w:szCs w:val="24"/>
                <w:lang w:eastAsia="ru-RU"/>
              </w:rPr>
              <w:t>Физкультура</w:t>
            </w:r>
          </w:p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>(15,4 млн. рублей)</w:t>
            </w:r>
          </w:p>
        </w:tc>
        <w:tc>
          <w:tcPr>
            <w:tcW w:w="1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szCs w:val="24"/>
                <w:lang w:eastAsia="ru-RU"/>
              </w:rPr>
              <w:t>15,4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cs="Times New Roman"/>
                <w:i/>
                <w:szCs w:val="24"/>
                <w:lang w:eastAsia="ru-RU"/>
              </w:rPr>
              <w:t>-</w:t>
            </w:r>
          </w:p>
        </w:tc>
      </w:tr>
    </w:tbl>
    <w:p w:rsidR="008678BE" w:rsidRDefault="008678BE">
      <w:pPr>
        <w:pStyle w:val="a3"/>
        <w:spacing w:after="0" w:line="100" w:lineRule="atLeast"/>
        <w:contextualSpacing/>
        <w:jc w:val="both"/>
      </w:pPr>
    </w:p>
    <w:p w:rsidR="00B91533" w:rsidRPr="00B91533" w:rsidRDefault="00B91533" w:rsidP="00B91533">
      <w:pPr>
        <w:pStyle w:val="a3"/>
        <w:spacing w:line="100" w:lineRule="atLeast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B91533">
        <w:rPr>
          <w:rFonts w:eastAsia="Times New Roman" w:cs="Times New Roman"/>
          <w:szCs w:val="24"/>
          <w:lang w:eastAsia="ru-RU"/>
        </w:rPr>
        <w:t xml:space="preserve">Расходы на строительство  составили 237,2 млн. рублей. </w:t>
      </w:r>
      <w:proofErr w:type="gramStart"/>
      <w:r w:rsidRPr="00B91533">
        <w:rPr>
          <w:rFonts w:eastAsia="Times New Roman" w:cs="Times New Roman"/>
          <w:szCs w:val="24"/>
          <w:lang w:eastAsia="ru-RU"/>
        </w:rPr>
        <w:t>За счет средств городского бюджета – 70,4 млн. рублей, из них  строительство детского сада - 49,3 млн. рублей, строительство физкультурно-оздоровительного комплекса (ФОК) – 21,1 млн. рублей.</w:t>
      </w:r>
      <w:proofErr w:type="gramEnd"/>
      <w:r w:rsidRPr="00B91533">
        <w:rPr>
          <w:rFonts w:eastAsia="Times New Roman" w:cs="Times New Roman"/>
          <w:szCs w:val="24"/>
          <w:lang w:eastAsia="ru-RU"/>
        </w:rPr>
        <w:t xml:space="preserve"> За счет средств областного бюджета расходы на строительство ФОК  составили 120,3 млн. рублей.</w:t>
      </w:r>
    </w:p>
    <w:p w:rsidR="00B91533" w:rsidRPr="00B91533" w:rsidRDefault="00B91533" w:rsidP="00B91533">
      <w:pPr>
        <w:pStyle w:val="a3"/>
        <w:spacing w:line="100" w:lineRule="atLeast"/>
        <w:contextualSpacing/>
        <w:rPr>
          <w:rFonts w:eastAsia="Times New Roman" w:cs="Times New Roman"/>
          <w:szCs w:val="24"/>
          <w:lang w:eastAsia="ru-RU"/>
        </w:rPr>
      </w:pPr>
      <w:r w:rsidRPr="00B91533">
        <w:rPr>
          <w:rFonts w:eastAsia="Times New Roman" w:cs="Times New Roman"/>
          <w:szCs w:val="24"/>
          <w:lang w:eastAsia="ru-RU"/>
        </w:rPr>
        <w:t xml:space="preserve">          В 2014 году  продолжалась реализация  программы развития города как </w:t>
      </w:r>
      <w:proofErr w:type="spellStart"/>
      <w:r w:rsidRPr="00B91533">
        <w:rPr>
          <w:rFonts w:eastAsia="Times New Roman" w:cs="Times New Roman"/>
          <w:szCs w:val="24"/>
          <w:lang w:eastAsia="ru-RU"/>
        </w:rPr>
        <w:t>наукограда</w:t>
      </w:r>
      <w:proofErr w:type="spellEnd"/>
      <w:r w:rsidRPr="00B91533">
        <w:rPr>
          <w:rFonts w:eastAsia="Times New Roman" w:cs="Times New Roman"/>
          <w:szCs w:val="24"/>
          <w:lang w:eastAsia="ru-RU"/>
        </w:rPr>
        <w:t xml:space="preserve">  РФ. На эти цели было выделено из средств федерального бюджета 46,5 млн. рублей, в том числе:</w:t>
      </w:r>
    </w:p>
    <w:p w:rsidR="008678BE" w:rsidRDefault="00B91533" w:rsidP="00B91533">
      <w:pPr>
        <w:pStyle w:val="a3"/>
        <w:spacing w:after="0" w:line="100" w:lineRule="atLeast"/>
        <w:ind w:firstLine="709"/>
        <w:contextualSpacing/>
        <w:jc w:val="both"/>
      </w:pPr>
      <w:r w:rsidRPr="00B91533">
        <w:rPr>
          <w:rFonts w:eastAsia="Times New Roman" w:cs="Times New Roman"/>
          <w:szCs w:val="24"/>
          <w:lang w:eastAsia="ru-RU"/>
        </w:rPr>
        <w:t>-   учреждения образования -  46,5 млн. рублей (строительство детского сада).</w:t>
      </w:r>
    </w:p>
    <w:p w:rsidR="008678BE" w:rsidRDefault="00751934" w:rsidP="004B6822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ru-RU"/>
        </w:rPr>
        <w:t>В 2014 году проведена реконструкция трибун на стадионе «Старт» на сумму 2,0 млн. рублей.</w:t>
      </w:r>
    </w:p>
    <w:p w:rsidR="004B6822" w:rsidRPr="004B6822" w:rsidRDefault="004B6822" w:rsidP="004B6822">
      <w:pPr>
        <w:pStyle w:val="a3"/>
        <w:spacing w:line="100" w:lineRule="atLeast"/>
        <w:ind w:firstLine="709"/>
        <w:contextualSpacing/>
        <w:rPr>
          <w:rFonts w:eastAsia="Times New Roman" w:cs="Times New Roman"/>
          <w:color w:val="000000"/>
          <w:szCs w:val="24"/>
          <w:lang w:eastAsia="ru-RU"/>
        </w:rPr>
      </w:pPr>
      <w:r w:rsidRPr="004B6822">
        <w:rPr>
          <w:rFonts w:eastAsia="Times New Roman" w:cs="Times New Roman"/>
          <w:color w:val="000000"/>
          <w:szCs w:val="24"/>
          <w:lang w:eastAsia="ru-RU"/>
        </w:rPr>
        <w:t>Расходы на содержание и капитальный ремонт городских дорог, проездов к дворовым территориям, текущий ремонт внутридомовых территорий составили в 2014 году  - 141,</w:t>
      </w:r>
      <w:r w:rsidR="00BC2DEA">
        <w:rPr>
          <w:rFonts w:eastAsia="Times New Roman" w:cs="Times New Roman"/>
          <w:color w:val="000000"/>
          <w:szCs w:val="24"/>
          <w:lang w:eastAsia="ru-RU"/>
        </w:rPr>
        <w:t>4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>,  что больше израсходованных средств на эти же це</w:t>
      </w:r>
      <w:r w:rsidR="00BC2DEA">
        <w:rPr>
          <w:rFonts w:eastAsia="Times New Roman" w:cs="Times New Roman"/>
          <w:color w:val="000000"/>
          <w:szCs w:val="24"/>
          <w:lang w:eastAsia="ru-RU"/>
        </w:rPr>
        <w:t>ли в 2013 году на 17,2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 xml:space="preserve">, в том числе израсходовано на следующие мероприятия: </w:t>
      </w:r>
    </w:p>
    <w:p w:rsidR="004B6822" w:rsidRPr="004B6822" w:rsidRDefault="004B6822" w:rsidP="00BC2DEA">
      <w:pPr>
        <w:pStyle w:val="a3"/>
        <w:tabs>
          <w:tab w:val="left" w:pos="993"/>
        </w:tabs>
        <w:spacing w:line="100" w:lineRule="atLeast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B6822">
        <w:rPr>
          <w:rFonts w:eastAsia="Times New Roman" w:cs="Times New Roman"/>
          <w:color w:val="000000"/>
          <w:szCs w:val="24"/>
          <w:lang w:eastAsia="ru-RU"/>
        </w:rPr>
        <w:t>-  на содержание дор</w:t>
      </w:r>
      <w:r w:rsidR="00BC2DEA">
        <w:rPr>
          <w:rFonts w:eastAsia="Times New Roman" w:cs="Times New Roman"/>
          <w:color w:val="000000"/>
          <w:szCs w:val="24"/>
          <w:lang w:eastAsia="ru-RU"/>
        </w:rPr>
        <w:t>ожного хозяйства– 70,0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>, что больше на 12,4 млн. рублей по сравнению с 2013 годо</w:t>
      </w:r>
      <w:r w:rsidR="00BC2DEA">
        <w:rPr>
          <w:rFonts w:eastAsia="Times New Roman" w:cs="Times New Roman"/>
          <w:color w:val="000000"/>
          <w:szCs w:val="24"/>
          <w:lang w:eastAsia="ru-RU"/>
        </w:rPr>
        <w:t>м (в 2013 году  - 57,6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>);</w:t>
      </w:r>
    </w:p>
    <w:p w:rsidR="004B6822" w:rsidRPr="004B6822" w:rsidRDefault="004B6822" w:rsidP="00BC2DEA">
      <w:pPr>
        <w:pStyle w:val="a3"/>
        <w:tabs>
          <w:tab w:val="left" w:pos="993"/>
        </w:tabs>
        <w:spacing w:line="100" w:lineRule="atLeast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-  </w:t>
      </w:r>
      <w:r w:rsidRPr="004B6822">
        <w:rPr>
          <w:rFonts w:eastAsia="Times New Roman" w:cs="Times New Roman"/>
          <w:color w:val="000000"/>
          <w:szCs w:val="24"/>
          <w:lang w:eastAsia="ru-RU"/>
        </w:rPr>
        <w:t>на ремонт авто</w:t>
      </w:r>
      <w:r w:rsidR="00BC2DEA">
        <w:rPr>
          <w:rFonts w:eastAsia="Times New Roman" w:cs="Times New Roman"/>
          <w:color w:val="000000"/>
          <w:szCs w:val="24"/>
          <w:lang w:eastAsia="ru-RU"/>
        </w:rPr>
        <w:t>мобильных дорог – 19,1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>, в том числе за счет субсидии из бюджета Московской области 4,9 млн. рублей, в 2013 году проводились работы по капитальному ремонту</w:t>
      </w:r>
      <w:r w:rsidR="00BC2DEA">
        <w:rPr>
          <w:rFonts w:eastAsia="Times New Roman" w:cs="Times New Roman"/>
          <w:color w:val="000000"/>
          <w:szCs w:val="24"/>
          <w:lang w:eastAsia="ru-RU"/>
        </w:rPr>
        <w:t xml:space="preserve"> дорог стоимостью 24,6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>;</w:t>
      </w:r>
    </w:p>
    <w:p w:rsidR="004B6822" w:rsidRPr="004B6822" w:rsidRDefault="004B6822" w:rsidP="00BC2DEA">
      <w:pPr>
        <w:pStyle w:val="a3"/>
        <w:tabs>
          <w:tab w:val="left" w:pos="993"/>
        </w:tabs>
        <w:spacing w:line="100" w:lineRule="atLeast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B6822">
        <w:rPr>
          <w:rFonts w:eastAsia="Times New Roman" w:cs="Times New Roman"/>
          <w:color w:val="000000"/>
          <w:szCs w:val="24"/>
          <w:lang w:eastAsia="ru-RU"/>
        </w:rPr>
        <w:t xml:space="preserve">-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 </w:t>
      </w:r>
      <w:r w:rsidRPr="004B6822">
        <w:rPr>
          <w:rFonts w:eastAsia="Times New Roman" w:cs="Times New Roman"/>
          <w:color w:val="000000"/>
          <w:szCs w:val="24"/>
          <w:lang w:eastAsia="ru-RU"/>
        </w:rPr>
        <w:t>на ремонт проездов к дворовым территориям многоквартир</w:t>
      </w:r>
      <w:r w:rsidR="00BC2DEA">
        <w:rPr>
          <w:rFonts w:eastAsia="Times New Roman" w:cs="Times New Roman"/>
          <w:color w:val="000000"/>
          <w:szCs w:val="24"/>
          <w:lang w:eastAsia="ru-RU"/>
        </w:rPr>
        <w:t>ных жилых домов – 49,4 млн. рублей,  в 2013 году – 42,2 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>, в том числе за счет субсидии из бюджета Московской области 8,7 млн. рублей.</w:t>
      </w:r>
    </w:p>
    <w:p w:rsidR="004B6822" w:rsidRPr="004B6822" w:rsidRDefault="004B6822" w:rsidP="004B6822">
      <w:pPr>
        <w:pStyle w:val="a3"/>
        <w:tabs>
          <w:tab w:val="left" w:pos="709"/>
        </w:tabs>
        <w:spacing w:line="100" w:lineRule="atLeast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B6822">
        <w:rPr>
          <w:rFonts w:eastAsia="Times New Roman" w:cs="Times New Roman"/>
          <w:color w:val="000000"/>
          <w:szCs w:val="24"/>
          <w:lang w:eastAsia="ru-RU"/>
        </w:rPr>
        <w:t>Кроме того, в рамках муниципальной программы «Доступная среда» на 2013-2015 годы в городе Реутов" выполнены работы на сумму 2,9 млн. руб</w:t>
      </w:r>
      <w:r w:rsidR="00BC2DEA">
        <w:rPr>
          <w:rFonts w:eastAsia="Times New Roman" w:cs="Times New Roman"/>
          <w:color w:val="000000"/>
          <w:szCs w:val="24"/>
          <w:lang w:eastAsia="ru-RU"/>
        </w:rPr>
        <w:t>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4B6822" w:rsidRPr="004B6822" w:rsidRDefault="004B6822" w:rsidP="004B6822">
      <w:pPr>
        <w:pStyle w:val="a3"/>
        <w:spacing w:line="100" w:lineRule="atLeast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B6822">
        <w:rPr>
          <w:rFonts w:eastAsia="Times New Roman" w:cs="Times New Roman"/>
          <w:color w:val="000000"/>
          <w:szCs w:val="24"/>
          <w:lang w:eastAsia="ru-RU"/>
        </w:rPr>
        <w:t>Расходы на благоустройство в 201</w:t>
      </w:r>
      <w:r w:rsidR="00BC2DEA">
        <w:rPr>
          <w:rFonts w:eastAsia="Times New Roman" w:cs="Times New Roman"/>
          <w:color w:val="000000"/>
          <w:szCs w:val="24"/>
          <w:lang w:eastAsia="ru-RU"/>
        </w:rPr>
        <w:t>4 году составили 155,1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>, (в 201</w:t>
      </w:r>
      <w:r w:rsidR="00BC2DEA">
        <w:rPr>
          <w:rFonts w:eastAsia="Times New Roman" w:cs="Times New Roman"/>
          <w:color w:val="000000"/>
          <w:szCs w:val="24"/>
          <w:lang w:eastAsia="ru-RU"/>
        </w:rPr>
        <w:t>3 году составляли 94,4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>), в том числе:</w:t>
      </w:r>
    </w:p>
    <w:p w:rsidR="008678BE" w:rsidRDefault="004B6822" w:rsidP="004B6822">
      <w:pPr>
        <w:pStyle w:val="a3"/>
        <w:spacing w:after="0" w:line="100" w:lineRule="atLeast"/>
        <w:ind w:firstLine="709"/>
        <w:contextualSpacing/>
        <w:jc w:val="both"/>
      </w:pPr>
      <w:r w:rsidRPr="004B6822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4B6822">
        <w:rPr>
          <w:rFonts w:eastAsia="Times New Roman" w:cs="Times New Roman"/>
          <w:color w:val="000000"/>
          <w:szCs w:val="24"/>
          <w:lang w:eastAsia="ru-RU"/>
        </w:rPr>
        <w:t>на уличное о</w:t>
      </w:r>
      <w:r w:rsidR="00BC2DEA">
        <w:rPr>
          <w:rFonts w:eastAsia="Times New Roman" w:cs="Times New Roman"/>
          <w:color w:val="000000"/>
          <w:szCs w:val="24"/>
          <w:lang w:eastAsia="ru-RU"/>
        </w:rPr>
        <w:t>свещение в размере 9,4 млн. рублей;</w:t>
      </w:r>
      <w:r w:rsidRPr="004B6822">
        <w:rPr>
          <w:rFonts w:eastAsia="Times New Roman" w:cs="Times New Roman"/>
          <w:color w:val="000000"/>
          <w:szCs w:val="24"/>
          <w:lang w:eastAsia="ru-RU"/>
        </w:rPr>
        <w:t xml:space="preserve"> на содержание опор </w:t>
      </w:r>
      <w:r w:rsidR="00BC2DEA">
        <w:rPr>
          <w:rFonts w:eastAsia="Times New Roman" w:cs="Times New Roman"/>
          <w:color w:val="000000"/>
          <w:szCs w:val="24"/>
          <w:lang w:eastAsia="ru-RU"/>
        </w:rPr>
        <w:t>уличного освещения 6,0 млн. рублей; на озеленение  29,1 млн. рублей;</w:t>
      </w:r>
      <w:r w:rsidRPr="004B6822">
        <w:rPr>
          <w:rFonts w:eastAsia="Times New Roman" w:cs="Times New Roman"/>
          <w:color w:val="000000"/>
          <w:szCs w:val="24"/>
          <w:lang w:eastAsia="ru-RU"/>
        </w:rPr>
        <w:t xml:space="preserve"> на</w:t>
      </w:r>
      <w:r w:rsidR="00BC2DEA">
        <w:rPr>
          <w:rFonts w:eastAsia="Times New Roman" w:cs="Times New Roman"/>
          <w:color w:val="000000"/>
          <w:szCs w:val="24"/>
          <w:lang w:eastAsia="ru-RU"/>
        </w:rPr>
        <w:t xml:space="preserve"> благоустройство 31,6 млн. рублей;</w:t>
      </w:r>
      <w:r w:rsidRPr="004B6822">
        <w:rPr>
          <w:rFonts w:eastAsia="Times New Roman" w:cs="Times New Roman"/>
          <w:color w:val="000000"/>
          <w:szCs w:val="24"/>
          <w:lang w:eastAsia="ru-RU"/>
        </w:rPr>
        <w:t xml:space="preserve"> на устройство детских игровых площадок, спортивных и площадок для выгул</w:t>
      </w:r>
      <w:r w:rsidR="00BC2DEA">
        <w:rPr>
          <w:rFonts w:eastAsia="Times New Roman" w:cs="Times New Roman"/>
          <w:color w:val="000000"/>
          <w:szCs w:val="24"/>
          <w:lang w:eastAsia="ru-RU"/>
        </w:rPr>
        <w:t>а собак в размере 49,5 млн. рублей, в том числе 10,0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 xml:space="preserve"> за счет областных</w:t>
      </w:r>
      <w:r w:rsidR="00BC2DEA">
        <w:rPr>
          <w:rFonts w:eastAsia="Times New Roman" w:cs="Times New Roman"/>
          <w:color w:val="000000"/>
          <w:szCs w:val="24"/>
          <w:lang w:eastAsia="ru-RU"/>
        </w:rPr>
        <w:t xml:space="preserve"> средств;</w:t>
      </w:r>
      <w:proofErr w:type="gramEnd"/>
      <w:r w:rsidRPr="004B6822">
        <w:rPr>
          <w:rFonts w:eastAsia="Times New Roman" w:cs="Times New Roman"/>
          <w:color w:val="000000"/>
          <w:szCs w:val="24"/>
          <w:lang w:eastAsia="ru-RU"/>
        </w:rPr>
        <w:t xml:space="preserve"> на содержание детских игровых площадок, спортивных и площадок</w:t>
      </w:r>
      <w:r w:rsidR="00BC2DEA">
        <w:rPr>
          <w:rFonts w:eastAsia="Times New Roman" w:cs="Times New Roman"/>
          <w:color w:val="000000"/>
          <w:szCs w:val="24"/>
          <w:lang w:eastAsia="ru-RU"/>
        </w:rPr>
        <w:t xml:space="preserve"> для выгула собак 19,7 млн. рублей;</w:t>
      </w:r>
      <w:r w:rsidRPr="004B6822">
        <w:rPr>
          <w:rFonts w:eastAsia="Times New Roman" w:cs="Times New Roman"/>
          <w:color w:val="000000"/>
          <w:szCs w:val="24"/>
          <w:lang w:eastAsia="ru-RU"/>
        </w:rPr>
        <w:t xml:space="preserve"> приобретено техники для коммунал</w:t>
      </w:r>
      <w:r w:rsidR="00BC2DEA">
        <w:rPr>
          <w:rFonts w:eastAsia="Times New Roman" w:cs="Times New Roman"/>
          <w:color w:val="000000"/>
          <w:szCs w:val="24"/>
          <w:lang w:eastAsia="ru-RU"/>
        </w:rPr>
        <w:t>ьных нужд на сумму 9,8 млн. рублей</w:t>
      </w:r>
      <w:r w:rsidRPr="004B6822">
        <w:rPr>
          <w:rFonts w:eastAsia="Times New Roman" w:cs="Times New Roman"/>
          <w:color w:val="000000"/>
          <w:szCs w:val="24"/>
          <w:lang w:eastAsia="ru-RU"/>
        </w:rPr>
        <w:t>, в том числе за счет областны</w:t>
      </w:r>
      <w:r w:rsidR="00BC2DEA">
        <w:rPr>
          <w:rFonts w:eastAsia="Times New Roman" w:cs="Times New Roman"/>
          <w:color w:val="000000"/>
          <w:szCs w:val="24"/>
          <w:lang w:eastAsia="ru-RU"/>
        </w:rPr>
        <w:t>х средств на сумму 8,3 млн. рублей.</w:t>
      </w:r>
    </w:p>
    <w:p w:rsidR="008678BE" w:rsidRDefault="00751934">
      <w:pPr>
        <w:pStyle w:val="a3"/>
        <w:spacing w:after="0" w:line="100" w:lineRule="atLeast"/>
        <w:ind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>Расходы на замену газового оборудования в муниципальных квартирах жилого фонда города составили 2,3 млн. рублей.</w:t>
      </w:r>
    </w:p>
    <w:p w:rsidR="008678BE" w:rsidRDefault="003B6F1D" w:rsidP="003B6F1D">
      <w:pPr>
        <w:pStyle w:val="a3"/>
        <w:spacing w:after="0" w:line="100" w:lineRule="atLeast"/>
        <w:ind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 xml:space="preserve">В 2014 году региональному оператору перечислено 15,3 млн. рублей сборов на капитальный ремонт многоквартирных домов (в части муниципальной собственности). </w:t>
      </w:r>
      <w:bookmarkStart w:id="17" w:name="__RefHeading__15_1086501024"/>
      <w:bookmarkEnd w:id="17"/>
    </w:p>
    <w:p w:rsidR="00154E63" w:rsidRDefault="00154E63">
      <w:pPr>
        <w:pStyle w:val="a3"/>
        <w:spacing w:after="0" w:line="100" w:lineRule="atLeast"/>
        <w:ind w:left="-142"/>
      </w:pPr>
    </w:p>
    <w:p w:rsidR="00780455" w:rsidRDefault="00780455" w:rsidP="00A226B7">
      <w:pPr>
        <w:pStyle w:val="a3"/>
        <w:spacing w:after="0" w:line="100" w:lineRule="atLeast"/>
        <w:ind w:left="-142"/>
        <w:jc w:val="center"/>
      </w:pPr>
      <w:r w:rsidRPr="00961052">
        <w:rPr>
          <w:noProof/>
          <w:lang w:eastAsia="ru-RU"/>
        </w:rPr>
        <w:lastRenderedPageBreak/>
        <w:drawing>
          <wp:inline distT="0" distB="0" distL="0" distR="0" wp14:anchorId="214AEC2B" wp14:editId="525302BD">
            <wp:extent cx="5940425" cy="5854535"/>
            <wp:effectExtent l="0" t="0" r="3175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678BE" w:rsidRPr="0017566C" w:rsidRDefault="00A226B7" w:rsidP="00A6108E">
      <w:pPr>
        <w:pStyle w:val="a"/>
        <w:outlineLvl w:val="1"/>
      </w:pPr>
      <w:bookmarkStart w:id="18" w:name="_Toc378569892"/>
      <w:bookmarkStart w:id="19" w:name="_Toc378929812"/>
      <w:bookmarkStart w:id="20" w:name="_Toc380129672"/>
      <w:bookmarkStart w:id="21" w:name="_Toc412011301"/>
      <w:bookmarkEnd w:id="18"/>
      <w:bookmarkEnd w:id="19"/>
      <w:bookmarkEnd w:id="20"/>
      <w:bookmarkEnd w:id="21"/>
      <w:r>
        <w:t xml:space="preserve"> </w:t>
      </w:r>
      <w:bookmarkStart w:id="22" w:name="_Toc415052365"/>
      <w:r w:rsidR="00751934" w:rsidRPr="0017566C">
        <w:t>Мобилизация доходов</w:t>
      </w:r>
      <w:bookmarkEnd w:id="22"/>
    </w:p>
    <w:p w:rsidR="008678BE" w:rsidRDefault="00751934">
      <w:pPr>
        <w:pStyle w:val="a3"/>
      </w:pPr>
      <w:r>
        <w:rPr>
          <w:b/>
        </w:rPr>
        <w:t>Потенциальные возможности увеличения доходной части бюджета</w:t>
      </w:r>
    </w:p>
    <w:p w:rsidR="008678BE" w:rsidRDefault="00751934" w:rsidP="00913D99">
      <w:pPr>
        <w:pStyle w:val="a3"/>
        <w:spacing w:after="0" w:line="100" w:lineRule="atLeast"/>
        <w:ind w:firstLine="709"/>
        <w:jc w:val="both"/>
      </w:pPr>
      <w:proofErr w:type="gramStart"/>
      <w:r>
        <w:rPr>
          <w:rFonts w:eastAsia="Times New Roman" w:cs="Times New Roman"/>
          <w:szCs w:val="24"/>
          <w:lang w:eastAsia="ar-SA"/>
        </w:rPr>
        <w:t xml:space="preserve">В 2014 году </w:t>
      </w:r>
      <w:r w:rsidR="00FA04D2" w:rsidRPr="00FA04D2">
        <w:rPr>
          <w:rFonts w:eastAsia="Times New Roman" w:cs="Times New Roman"/>
          <w:color w:val="auto"/>
          <w:szCs w:val="24"/>
          <w:lang w:eastAsia="ar-SA"/>
        </w:rPr>
        <w:t xml:space="preserve">сотрудниками </w:t>
      </w:r>
      <w:r>
        <w:rPr>
          <w:rFonts w:eastAsia="Times New Roman" w:cs="Times New Roman"/>
          <w:szCs w:val="24"/>
          <w:lang w:eastAsia="ar-SA"/>
        </w:rPr>
        <w:t>Администрации города Реутов совместно с МИФНС №20 по Московской области и ГКУ «</w:t>
      </w:r>
      <w:proofErr w:type="spellStart"/>
      <w:r>
        <w:rPr>
          <w:rFonts w:eastAsia="Times New Roman" w:cs="Times New Roman"/>
          <w:szCs w:val="24"/>
          <w:lang w:eastAsia="ar-SA"/>
        </w:rPr>
        <w:t>Мособлфинцентр</w:t>
      </w:r>
      <w:proofErr w:type="spellEnd"/>
      <w:r>
        <w:rPr>
          <w:rFonts w:eastAsia="Times New Roman" w:cs="Times New Roman"/>
          <w:szCs w:val="24"/>
          <w:lang w:eastAsia="ar-SA"/>
        </w:rPr>
        <w:t xml:space="preserve">» Министерства финансов Московской области проводились выездные мероприятия по выявлению плательщиков, осуществляющих деятельность на территории города Реутов и не состоящих на налоговом учете в МИФНС №20 по Московской области, с целью постановки их на налоговый учет. </w:t>
      </w:r>
      <w:proofErr w:type="gramEnd"/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 xml:space="preserve">По состоянию на 01.01.2015: </w:t>
      </w:r>
    </w:p>
    <w:p w:rsidR="008678BE" w:rsidRPr="00D62441" w:rsidRDefault="00751934" w:rsidP="00913D99">
      <w:pPr>
        <w:pStyle w:val="a0"/>
      </w:pPr>
      <w:r w:rsidRPr="00D62441">
        <w:t>было проведено 13 выездных мероприятий;</w:t>
      </w:r>
    </w:p>
    <w:p w:rsidR="008678BE" w:rsidRPr="00D62441" w:rsidRDefault="00751934" w:rsidP="00913D99">
      <w:pPr>
        <w:pStyle w:val="a0"/>
      </w:pPr>
      <w:r w:rsidRPr="00D62441">
        <w:t>обследовано более 270 объектов (включая комплексные объекты);</w:t>
      </w:r>
    </w:p>
    <w:p w:rsidR="008678BE" w:rsidRPr="00D62441" w:rsidRDefault="00751934" w:rsidP="00913D99">
      <w:pPr>
        <w:pStyle w:val="a0"/>
      </w:pPr>
      <w:r w:rsidRPr="00D62441">
        <w:t>108 организаций поставлено на налоговый у</w:t>
      </w:r>
      <w:r w:rsidRPr="00A226B7">
        <w:rPr>
          <w:color w:val="auto"/>
        </w:rPr>
        <w:t xml:space="preserve">чет </w:t>
      </w:r>
      <w:r w:rsidRPr="00D62441">
        <w:t>в МИФНС №20 по Московской области.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 xml:space="preserve">Поступления налоговых платежей </w:t>
      </w:r>
      <w:r w:rsidR="00BC6790">
        <w:rPr>
          <w:rFonts w:eastAsia="Times New Roman" w:cs="Times New Roman"/>
          <w:szCs w:val="24"/>
          <w:lang w:eastAsia="ar-SA"/>
        </w:rPr>
        <w:t xml:space="preserve">в бюджеты всех уровней </w:t>
      </w:r>
      <w:r w:rsidR="00A226B7">
        <w:rPr>
          <w:rFonts w:eastAsia="Times New Roman" w:cs="Times New Roman"/>
          <w:szCs w:val="24"/>
          <w:lang w:eastAsia="ar-SA"/>
        </w:rPr>
        <w:t xml:space="preserve">и внебюджетные фонды составили </w:t>
      </w:r>
      <w:r w:rsidR="00BC6790">
        <w:rPr>
          <w:rFonts w:eastAsia="Times New Roman" w:cs="Times New Roman"/>
          <w:szCs w:val="24"/>
          <w:lang w:eastAsia="ar-SA"/>
        </w:rPr>
        <w:t>61 млн</w:t>
      </w:r>
      <w:r w:rsidR="00BC6790" w:rsidRPr="00C248A9">
        <w:rPr>
          <w:rFonts w:eastAsia="Times New Roman" w:cs="Times New Roman"/>
          <w:color w:val="auto"/>
          <w:szCs w:val="24"/>
          <w:lang w:eastAsia="ar-SA"/>
        </w:rPr>
        <w:t>.</w:t>
      </w:r>
      <w:r w:rsidR="00BC6790" w:rsidRPr="00C248A9">
        <w:rPr>
          <w:rFonts w:cs="Times New Roman"/>
          <w:bCs/>
          <w:color w:val="auto"/>
          <w:szCs w:val="24"/>
        </w:rPr>
        <w:t xml:space="preserve"> рублей</w:t>
      </w:r>
      <w:r w:rsidR="00BC6790" w:rsidRPr="00C248A9">
        <w:rPr>
          <w:rFonts w:eastAsia="Times New Roman" w:cs="Times New Roman"/>
          <w:color w:val="auto"/>
          <w:szCs w:val="24"/>
          <w:lang w:eastAsia="ar-SA"/>
        </w:rPr>
        <w:t>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 xml:space="preserve">Ежемесячно </w:t>
      </w:r>
      <w:r w:rsidR="00B6304E">
        <w:rPr>
          <w:rFonts w:eastAsia="Times New Roman" w:cs="Times New Roman"/>
          <w:szCs w:val="24"/>
          <w:lang w:eastAsia="ar-SA"/>
        </w:rPr>
        <w:t>проводились</w:t>
      </w:r>
      <w:r>
        <w:rPr>
          <w:rFonts w:eastAsia="Times New Roman" w:cs="Times New Roman"/>
          <w:szCs w:val="24"/>
          <w:lang w:eastAsia="ar-SA"/>
        </w:rPr>
        <w:t xml:space="preserve"> заседания Комиссии по мобилизации доходов местного бюджета, на которые приглаша</w:t>
      </w:r>
      <w:r w:rsidR="00B6304E">
        <w:rPr>
          <w:rFonts w:eastAsia="Times New Roman" w:cs="Times New Roman"/>
          <w:szCs w:val="24"/>
          <w:lang w:eastAsia="ar-SA"/>
        </w:rPr>
        <w:t xml:space="preserve">лись </w:t>
      </w:r>
      <w:r>
        <w:rPr>
          <w:rFonts w:eastAsia="Times New Roman" w:cs="Times New Roman"/>
          <w:szCs w:val="24"/>
          <w:lang w:eastAsia="ar-SA"/>
        </w:rPr>
        <w:t>руководители организаций, осуществляющи</w:t>
      </w:r>
      <w:r>
        <w:rPr>
          <w:rFonts w:eastAsia="Times New Roman" w:cs="Times New Roman"/>
          <w:color w:val="800000"/>
          <w:szCs w:val="24"/>
          <w:lang w:eastAsia="ar-SA"/>
        </w:rPr>
        <w:t>е</w:t>
      </w:r>
      <w:r>
        <w:rPr>
          <w:rFonts w:eastAsia="Times New Roman" w:cs="Times New Roman"/>
          <w:szCs w:val="24"/>
          <w:lang w:eastAsia="ar-SA"/>
        </w:rPr>
        <w:t xml:space="preserve"> хозяйственную деятельность на территории городского округа Реутов, по вопросам: </w:t>
      </w:r>
    </w:p>
    <w:p w:rsidR="008678BE" w:rsidRPr="00D62441" w:rsidRDefault="00751934" w:rsidP="00913D99">
      <w:pPr>
        <w:pStyle w:val="a0"/>
      </w:pPr>
      <w:r w:rsidRPr="00D62441">
        <w:lastRenderedPageBreak/>
        <w:t>задолженности организаций по налогам и сборам;</w:t>
      </w:r>
    </w:p>
    <w:p w:rsidR="008678BE" w:rsidRPr="00D62441" w:rsidRDefault="00751934" w:rsidP="00913D99">
      <w:pPr>
        <w:pStyle w:val="a0"/>
      </w:pPr>
      <w:r w:rsidRPr="00D62441">
        <w:t>убытков организаций;</w:t>
      </w:r>
    </w:p>
    <w:p w:rsidR="008678BE" w:rsidRPr="00D62441" w:rsidRDefault="00751934" w:rsidP="00913D99">
      <w:pPr>
        <w:pStyle w:val="a0"/>
      </w:pPr>
      <w:r w:rsidRPr="00D62441">
        <w:t>низкой заработной плате.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>В 2014 году было проведено 13 Комиссий по мобилиз</w:t>
      </w:r>
      <w:r w:rsidR="00A226B7">
        <w:rPr>
          <w:rFonts w:eastAsia="Times New Roman" w:cs="Times New Roman"/>
          <w:szCs w:val="24"/>
          <w:lang w:eastAsia="ar-SA"/>
        </w:rPr>
        <w:t xml:space="preserve">ации доходов местного бюджета, </w:t>
      </w:r>
      <w:r>
        <w:rPr>
          <w:rFonts w:eastAsia="Times New Roman" w:cs="Times New Roman"/>
          <w:szCs w:val="24"/>
          <w:lang w:eastAsia="ar-SA"/>
        </w:rPr>
        <w:t xml:space="preserve">на которые были приглашены руководители 117 организаций. Из них: </w:t>
      </w:r>
    </w:p>
    <w:p w:rsidR="008678BE" w:rsidRPr="00D62441" w:rsidRDefault="00751934" w:rsidP="00257BAE">
      <w:pPr>
        <w:pStyle w:val="a0"/>
        <w:tabs>
          <w:tab w:val="left" w:pos="426"/>
        </w:tabs>
        <w:ind w:left="0" w:firstLine="0"/>
        <w:jc w:val="both"/>
      </w:pPr>
      <w:r w:rsidRPr="00D62441">
        <w:t>69 организаций – по вопросу задолженности по налогам и сборам;</w:t>
      </w:r>
    </w:p>
    <w:p w:rsidR="008678BE" w:rsidRPr="00D62441" w:rsidRDefault="00751934" w:rsidP="00257BAE">
      <w:pPr>
        <w:pStyle w:val="a0"/>
        <w:tabs>
          <w:tab w:val="left" w:pos="426"/>
        </w:tabs>
        <w:ind w:left="0" w:firstLine="0"/>
        <w:jc w:val="both"/>
      </w:pPr>
      <w:r w:rsidRPr="00D62441">
        <w:t>14 организаций – по убыткам;</w:t>
      </w:r>
    </w:p>
    <w:p w:rsidR="008678BE" w:rsidRPr="00D62441" w:rsidRDefault="00751934" w:rsidP="00257BAE">
      <w:pPr>
        <w:pStyle w:val="a0"/>
        <w:tabs>
          <w:tab w:val="left" w:pos="426"/>
        </w:tabs>
        <w:ind w:left="0" w:firstLine="0"/>
        <w:jc w:val="both"/>
      </w:pPr>
      <w:r w:rsidRPr="00D62441">
        <w:t>20 организаций, имеющих низкую заработную плату;</w:t>
      </w:r>
    </w:p>
    <w:p w:rsidR="008678BE" w:rsidRPr="00D62441" w:rsidRDefault="00751934" w:rsidP="00257BAE">
      <w:pPr>
        <w:pStyle w:val="a0"/>
        <w:tabs>
          <w:tab w:val="left" w:pos="426"/>
        </w:tabs>
        <w:ind w:left="0" w:firstLine="0"/>
        <w:jc w:val="both"/>
      </w:pPr>
      <w:r w:rsidRPr="00D62441">
        <w:t xml:space="preserve">13 организаций – по вопросу предоставления сведений по остаточной стоимости </w:t>
      </w:r>
      <w:r w:rsidRPr="00D62441">
        <w:rPr>
          <w:color w:val="auto"/>
        </w:rPr>
        <w:t>торговых помещений;</w:t>
      </w:r>
    </w:p>
    <w:p w:rsidR="008678BE" w:rsidRPr="00D62441" w:rsidRDefault="00751934" w:rsidP="00257BAE">
      <w:pPr>
        <w:pStyle w:val="a0"/>
        <w:tabs>
          <w:tab w:val="left" w:pos="426"/>
        </w:tabs>
        <w:ind w:left="0" w:firstLine="0"/>
        <w:jc w:val="both"/>
      </w:pPr>
      <w:r w:rsidRPr="00D62441">
        <w:t>1 организация,  находящаяся в стадии банкротства.</w:t>
      </w:r>
    </w:p>
    <w:p w:rsidR="008678BE" w:rsidRPr="00C248A9" w:rsidRDefault="00751934" w:rsidP="00B6304E">
      <w:pPr>
        <w:pStyle w:val="a3"/>
        <w:spacing w:after="0" w:line="100" w:lineRule="atLeast"/>
        <w:ind w:firstLine="709"/>
        <w:jc w:val="both"/>
        <w:rPr>
          <w:color w:val="auto"/>
        </w:rPr>
      </w:pPr>
      <w:r>
        <w:rPr>
          <w:rFonts w:eastAsia="Times New Roman" w:cs="Times New Roman"/>
          <w:szCs w:val="24"/>
          <w:lang w:eastAsia="ar-SA"/>
        </w:rPr>
        <w:t xml:space="preserve">Поступления в </w:t>
      </w:r>
      <w:r w:rsidRPr="00C248A9">
        <w:rPr>
          <w:rFonts w:eastAsia="Times New Roman" w:cs="Times New Roman"/>
          <w:color w:val="auto"/>
          <w:szCs w:val="24"/>
          <w:lang w:eastAsia="ar-SA"/>
        </w:rPr>
        <w:t>консолидированный бюджет в счет погашения просроченной задолженности по налоговым платежам составили – 190,2 млн.</w:t>
      </w:r>
      <w:r w:rsidR="00154E63" w:rsidRPr="00C248A9">
        <w:rPr>
          <w:rFonts w:cs="Times New Roman"/>
          <w:bCs/>
          <w:color w:val="auto"/>
          <w:szCs w:val="24"/>
        </w:rPr>
        <w:t xml:space="preserve"> рублей</w:t>
      </w:r>
      <w:r w:rsidR="00B6304E" w:rsidRPr="00C248A9">
        <w:rPr>
          <w:rFonts w:eastAsia="Times New Roman" w:cs="Times New Roman"/>
          <w:color w:val="auto"/>
          <w:szCs w:val="24"/>
          <w:lang w:eastAsia="ar-SA"/>
        </w:rPr>
        <w:t>.</w:t>
      </w:r>
    </w:p>
    <w:p w:rsidR="008678BE" w:rsidRPr="00C248A9" w:rsidRDefault="00B6304E" w:rsidP="00B6304E">
      <w:pPr>
        <w:pStyle w:val="a3"/>
        <w:spacing w:after="0" w:line="100" w:lineRule="atLeast"/>
        <w:ind w:firstLine="709"/>
        <w:jc w:val="both"/>
        <w:rPr>
          <w:color w:val="auto"/>
        </w:rPr>
      </w:pPr>
      <w:proofErr w:type="gramStart"/>
      <w:r w:rsidRPr="00C248A9">
        <w:rPr>
          <w:rFonts w:eastAsia="Times New Roman" w:cs="Times New Roman"/>
          <w:color w:val="auto"/>
          <w:szCs w:val="24"/>
          <w:lang w:eastAsia="ar-SA"/>
        </w:rPr>
        <w:t xml:space="preserve">В 2014 году сотрудниками </w:t>
      </w:r>
      <w:r w:rsidR="00751934" w:rsidRPr="00C248A9">
        <w:rPr>
          <w:rFonts w:eastAsia="Times New Roman" w:cs="Times New Roman"/>
          <w:color w:val="auto"/>
          <w:szCs w:val="24"/>
          <w:lang w:eastAsia="ar-SA"/>
        </w:rPr>
        <w:t>Администрации города Реутов совместно с представителями отдела УФМС РФ по Московской области по городскому округу Реутов, МИФНС №20 по Московской области и отделом полиции по городскому округу Реутов Межмуниципального Управления МВД России «</w:t>
      </w:r>
      <w:proofErr w:type="spellStart"/>
      <w:r w:rsidR="00751934" w:rsidRPr="00C248A9">
        <w:rPr>
          <w:rFonts w:eastAsia="Times New Roman" w:cs="Times New Roman"/>
          <w:color w:val="auto"/>
          <w:szCs w:val="24"/>
          <w:lang w:eastAsia="ar-SA"/>
        </w:rPr>
        <w:t>Балашихинское</w:t>
      </w:r>
      <w:proofErr w:type="spellEnd"/>
      <w:r w:rsidR="00751934" w:rsidRPr="00C248A9">
        <w:rPr>
          <w:rFonts w:eastAsia="Times New Roman" w:cs="Times New Roman"/>
          <w:color w:val="auto"/>
          <w:szCs w:val="24"/>
          <w:lang w:eastAsia="ar-SA"/>
        </w:rPr>
        <w:t>» было проведено 6 мероприятий по привлечению к налогообложению организаций, индивидуальных предпринимателей и физических лиц, уклоняющихся от декларирования доходов и уплаты налогов от оказания</w:t>
      </w:r>
      <w:proofErr w:type="gramEnd"/>
      <w:r w:rsidR="00751934" w:rsidRPr="00C248A9">
        <w:rPr>
          <w:rFonts w:eastAsia="Times New Roman" w:cs="Times New Roman"/>
          <w:color w:val="auto"/>
          <w:szCs w:val="24"/>
          <w:lang w:eastAsia="ar-SA"/>
        </w:rPr>
        <w:t xml:space="preserve"> услуг по ремонту ква</w:t>
      </w:r>
      <w:r w:rsidRPr="00C248A9">
        <w:rPr>
          <w:rFonts w:eastAsia="Times New Roman" w:cs="Times New Roman"/>
          <w:color w:val="auto"/>
          <w:szCs w:val="24"/>
          <w:lang w:eastAsia="ar-SA"/>
        </w:rPr>
        <w:t xml:space="preserve">ртир. Было </w:t>
      </w:r>
      <w:r w:rsidR="00751934" w:rsidRPr="00C248A9">
        <w:rPr>
          <w:rFonts w:eastAsia="Times New Roman" w:cs="Times New Roman"/>
          <w:color w:val="auto"/>
          <w:szCs w:val="24"/>
          <w:lang w:eastAsia="ar-SA"/>
        </w:rPr>
        <w:t>обследовано 211 квартир в многоквартирных домах (новостройках)</w:t>
      </w:r>
      <w:r w:rsidRPr="00C248A9">
        <w:rPr>
          <w:rFonts w:eastAsia="Times New Roman" w:cs="Times New Roman"/>
          <w:color w:val="auto"/>
          <w:szCs w:val="24"/>
          <w:lang w:eastAsia="ar-SA"/>
        </w:rPr>
        <w:t>, по результатам</w:t>
      </w:r>
      <w:r w:rsidR="00751934" w:rsidRPr="00C248A9">
        <w:rPr>
          <w:rFonts w:eastAsia="Times New Roman" w:cs="Times New Roman"/>
          <w:color w:val="auto"/>
          <w:szCs w:val="24"/>
          <w:lang w:eastAsia="ar-SA"/>
        </w:rPr>
        <w:t xml:space="preserve"> </w:t>
      </w:r>
      <w:r w:rsidR="006A5183" w:rsidRPr="00C248A9">
        <w:rPr>
          <w:rFonts w:eastAsia="Times New Roman" w:cs="Times New Roman"/>
          <w:color w:val="auto"/>
          <w:szCs w:val="24"/>
          <w:lang w:eastAsia="ar-SA"/>
        </w:rPr>
        <w:t xml:space="preserve">обследования </w:t>
      </w:r>
      <w:r w:rsidR="00751934" w:rsidRPr="00C248A9">
        <w:rPr>
          <w:rFonts w:eastAsia="Times New Roman" w:cs="Times New Roman"/>
          <w:color w:val="auto"/>
          <w:szCs w:val="24"/>
          <w:lang w:eastAsia="ar-SA"/>
        </w:rPr>
        <w:t xml:space="preserve">выявлено </w:t>
      </w:r>
      <w:r w:rsidR="006A5183" w:rsidRPr="00C248A9">
        <w:rPr>
          <w:rFonts w:eastAsia="Times New Roman" w:cs="Times New Roman"/>
          <w:color w:val="auto"/>
          <w:szCs w:val="24"/>
          <w:lang w:eastAsia="ar-SA"/>
        </w:rPr>
        <w:t>26 иностранных граждан</w:t>
      </w:r>
      <w:r w:rsidR="00751934" w:rsidRPr="00C248A9">
        <w:rPr>
          <w:rFonts w:eastAsia="Times New Roman" w:cs="Times New Roman"/>
          <w:color w:val="auto"/>
          <w:szCs w:val="24"/>
          <w:lang w:eastAsia="ar-SA"/>
        </w:rPr>
        <w:t>, оказывающих платные услуги по ремонту жилья и уклоняющихся от уплаты налогов</w:t>
      </w:r>
      <w:r w:rsidR="006A5183" w:rsidRPr="00C248A9">
        <w:rPr>
          <w:rFonts w:eastAsia="Times New Roman" w:cs="Times New Roman"/>
          <w:color w:val="auto"/>
          <w:szCs w:val="24"/>
          <w:lang w:eastAsia="ar-SA"/>
        </w:rPr>
        <w:t>.</w:t>
      </w:r>
      <w:r w:rsidR="00011541" w:rsidRPr="00C248A9">
        <w:rPr>
          <w:rFonts w:eastAsia="Times New Roman" w:cs="Times New Roman"/>
          <w:color w:val="auto"/>
          <w:szCs w:val="24"/>
          <w:lang w:eastAsia="ar-SA"/>
        </w:rPr>
        <w:t xml:space="preserve"> </w:t>
      </w:r>
      <w:r w:rsidR="009B28A3">
        <w:rPr>
          <w:rFonts w:eastAsia="Times New Roman" w:cs="Times New Roman"/>
          <w:color w:val="auto"/>
          <w:szCs w:val="24"/>
          <w:lang w:eastAsia="ar-SA"/>
        </w:rPr>
        <w:t>Федеральной миграционной службой выдано 11 патентов иностранным гражданам, осуществляющим трудовую деятельность по ремонту жилья по найму у физических лиц. Сумма уплаченных налогов (на доходы физических лиц, фиксированного авансового платежа, налогов от применения специальных режимов налогообложения) в консолидированный бюджет Московской области с доходов от оказания платных услуг по ремонту жилья составила 80 тыс.</w:t>
      </w:r>
      <w:r w:rsidR="00654D38">
        <w:rPr>
          <w:rFonts w:eastAsia="Times New Roman" w:cs="Times New Roman"/>
          <w:color w:val="auto"/>
          <w:szCs w:val="24"/>
          <w:lang w:eastAsia="ar-SA"/>
        </w:rPr>
        <w:t xml:space="preserve"> </w:t>
      </w:r>
      <w:r w:rsidR="009B28A3">
        <w:rPr>
          <w:rFonts w:eastAsia="Times New Roman" w:cs="Times New Roman"/>
          <w:color w:val="auto"/>
          <w:szCs w:val="24"/>
          <w:lang w:eastAsia="ar-SA"/>
        </w:rPr>
        <w:t>рублей.</w:t>
      </w:r>
    </w:p>
    <w:p w:rsidR="00154E63" w:rsidRDefault="00154E63" w:rsidP="00654D38">
      <w:pPr>
        <w:pStyle w:val="a3"/>
        <w:spacing w:after="0" w:line="100" w:lineRule="atLeast"/>
        <w:jc w:val="both"/>
      </w:pPr>
    </w:p>
    <w:p w:rsidR="008678BE" w:rsidRPr="0017566C" w:rsidRDefault="00A226B7" w:rsidP="00A6108E">
      <w:pPr>
        <w:pStyle w:val="a"/>
        <w:outlineLvl w:val="1"/>
      </w:pPr>
      <w:bookmarkStart w:id="23" w:name="_Toc412011302"/>
      <w:bookmarkEnd w:id="23"/>
      <w:r>
        <w:t xml:space="preserve"> </w:t>
      </w:r>
      <w:bookmarkStart w:id="24" w:name="_Toc415052366"/>
      <w:r w:rsidR="00751934" w:rsidRPr="0017566C">
        <w:t>Налоговое администрирование</w:t>
      </w:r>
      <w:bookmarkEnd w:id="24"/>
    </w:p>
    <w:p w:rsidR="008678BE" w:rsidRDefault="00751934">
      <w:pPr>
        <w:pStyle w:val="a3"/>
        <w:widowControl w:val="0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ru-RU"/>
        </w:rPr>
        <w:t xml:space="preserve">Решением Совета депутатов города Реутов от 22.10.2014 № 40/2014-НА «Об установлении налога на имущество физических лиц на территории городского округа Реутов» с 01.01.2015 в городе Реутов установлен налог на имущество физических лиц (от кадастровой стоимости) </w:t>
      </w:r>
      <w:r w:rsidR="00654D38">
        <w:rPr>
          <w:rFonts w:eastAsia="Times New Roman" w:cs="Times New Roman"/>
          <w:szCs w:val="24"/>
          <w:lang w:eastAsia="ru-RU"/>
        </w:rPr>
        <w:t xml:space="preserve">(далее налог) </w:t>
      </w:r>
      <w:r>
        <w:rPr>
          <w:rFonts w:eastAsia="Times New Roman" w:cs="Times New Roman"/>
          <w:szCs w:val="24"/>
          <w:lang w:eastAsia="ru-RU"/>
        </w:rPr>
        <w:t xml:space="preserve">и определены ставки налога. </w:t>
      </w:r>
    </w:p>
    <w:p w:rsidR="008678BE" w:rsidRDefault="00751934" w:rsidP="00A226B7">
      <w:pPr>
        <w:pStyle w:val="a3"/>
        <w:spacing w:after="0" w:line="100" w:lineRule="atLeast"/>
        <w:ind w:firstLine="709"/>
        <w:jc w:val="both"/>
      </w:pPr>
      <w:proofErr w:type="gramStart"/>
      <w:r>
        <w:rPr>
          <w:rFonts w:eastAsia="Times New Roman" w:cs="Times New Roman"/>
          <w:szCs w:val="24"/>
          <w:lang w:eastAsia="ru-RU"/>
        </w:rPr>
        <w:t>Для о</w:t>
      </w:r>
      <w:r w:rsidRPr="00751934">
        <w:rPr>
          <w:rFonts w:eastAsia="Times New Roman" w:cs="Times New Roman"/>
          <w:szCs w:val="24"/>
          <w:lang w:eastAsia="ru-RU"/>
        </w:rPr>
        <w:t>бъектов налогообложения, кадастровая стоимость каждого из которых не превышает 300 млн. рублей:</w:t>
      </w:r>
      <w:r w:rsidRPr="00751934">
        <w:rPr>
          <w:rFonts w:eastAsia="Times New Roman" w:cs="Times New Roman"/>
          <w:b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ж</w:t>
      </w:r>
      <w:r w:rsidRPr="00751934">
        <w:rPr>
          <w:rFonts w:eastAsia="Times New Roman" w:cs="Times New Roman"/>
          <w:szCs w:val="24"/>
          <w:lang w:eastAsia="ru-RU"/>
        </w:rPr>
        <w:t xml:space="preserve">илые </w:t>
      </w:r>
      <w:r>
        <w:rPr>
          <w:rFonts w:eastAsia="Times New Roman" w:cs="Times New Roman"/>
          <w:szCs w:val="24"/>
          <w:lang w:eastAsia="ru-RU"/>
        </w:rPr>
        <w:t>помещения</w:t>
      </w:r>
      <w:r w:rsidRPr="00751934">
        <w:rPr>
          <w:rFonts w:eastAsia="Times New Roman" w:cs="Times New Roman"/>
          <w:szCs w:val="24"/>
          <w:lang w:eastAsia="ru-RU"/>
        </w:rPr>
        <w:t xml:space="preserve"> – </w:t>
      </w:r>
      <w:r>
        <w:rPr>
          <w:rFonts w:eastAsia="Times New Roman" w:cs="Times New Roman"/>
          <w:szCs w:val="24"/>
          <w:lang w:eastAsia="ru-RU"/>
        </w:rPr>
        <w:t>0,1</w:t>
      </w:r>
      <w:r w:rsidRPr="00751934">
        <w:rPr>
          <w:rFonts w:eastAsia="Times New Roman" w:cs="Times New Roman"/>
          <w:szCs w:val="24"/>
          <w:lang w:eastAsia="ru-RU"/>
        </w:rPr>
        <w:t xml:space="preserve"> процента</w:t>
      </w:r>
      <w:r>
        <w:rPr>
          <w:rFonts w:eastAsia="Times New Roman" w:cs="Times New Roman"/>
          <w:szCs w:val="24"/>
          <w:lang w:eastAsia="ru-RU"/>
        </w:rPr>
        <w:t>; ж</w:t>
      </w:r>
      <w:r w:rsidRPr="00751934">
        <w:rPr>
          <w:rFonts w:eastAsia="Times New Roman" w:cs="Times New Roman"/>
          <w:szCs w:val="24"/>
          <w:lang w:eastAsia="ru-RU"/>
        </w:rPr>
        <w:t xml:space="preserve">илые дома – </w:t>
      </w:r>
      <w:r>
        <w:rPr>
          <w:rFonts w:eastAsia="Times New Roman" w:cs="Times New Roman"/>
          <w:szCs w:val="24"/>
          <w:lang w:eastAsia="ru-RU"/>
        </w:rPr>
        <w:t>0,3</w:t>
      </w:r>
      <w:r w:rsidRPr="00751934">
        <w:rPr>
          <w:rFonts w:eastAsia="Times New Roman" w:cs="Times New Roman"/>
          <w:szCs w:val="24"/>
          <w:lang w:eastAsia="ru-RU"/>
        </w:rPr>
        <w:t xml:space="preserve"> процента;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для объектов незавершённого строительства в случае, если проектируемым назначением таких объектов является жилой дом – 0,3 процента; для единых недвижимых комплексов, в состав которых входит хотя бы одно жилое помещение (жилой дом) – 0,3 процента;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для гаражей и </w:t>
      </w:r>
      <w:proofErr w:type="spellStart"/>
      <w:r>
        <w:rPr>
          <w:rFonts w:eastAsia="Times New Roman" w:cs="Times New Roman"/>
          <w:szCs w:val="24"/>
          <w:lang w:eastAsia="ru-RU"/>
        </w:rPr>
        <w:t>машино</w:t>
      </w:r>
      <w:proofErr w:type="spellEnd"/>
      <w:r>
        <w:rPr>
          <w:rFonts w:eastAsia="Times New Roman" w:cs="Times New Roman"/>
          <w:szCs w:val="24"/>
          <w:lang w:eastAsia="ru-RU"/>
        </w:rPr>
        <w:t>-мест – 0,3 процента.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Для объектов налогообложения, включ</w:t>
      </w:r>
      <w:r>
        <w:rPr>
          <w:rFonts w:eastAsia="Times New Roman" w:cs="Times New Roman"/>
          <w:color w:val="800000"/>
          <w:szCs w:val="24"/>
          <w:lang w:eastAsia="ru-RU"/>
        </w:rPr>
        <w:t>е</w:t>
      </w:r>
      <w:r>
        <w:rPr>
          <w:rFonts w:eastAsia="Times New Roman" w:cs="Times New Roman"/>
          <w:szCs w:val="24"/>
          <w:lang w:eastAsia="ru-RU"/>
        </w:rPr>
        <w:t>нных в перечень, определяемый в соответствии с пунктом 7 статьи 378</w:t>
      </w:r>
      <w:r>
        <w:rPr>
          <w:rFonts w:eastAsia="Times New Roman" w:cs="Times New Roman"/>
          <w:szCs w:val="24"/>
          <w:vertAlign w:val="superscript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 xml:space="preserve"> Налогового кодекса Российской Федерации, в отношении объектов налогообложения, предусмотренных абзацем вторым пункта 10 статьи 378</w:t>
      </w:r>
      <w:r>
        <w:rPr>
          <w:rFonts w:eastAsia="Times New Roman" w:cs="Times New Roman"/>
          <w:szCs w:val="24"/>
          <w:vertAlign w:val="superscript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 xml:space="preserve"> Налогового кодекса Российской Федерации </w:t>
      </w:r>
      <w:r>
        <w:rPr>
          <w:rFonts w:eastAsia="Times New Roman" w:cs="Times New Roman"/>
          <w:bCs/>
          <w:szCs w:val="24"/>
          <w:lang w:eastAsia="ru-RU"/>
        </w:rPr>
        <w:t>-</w:t>
      </w:r>
      <w:r>
        <w:rPr>
          <w:rFonts w:eastAsia="Times New Roman" w:cs="Times New Roman"/>
          <w:szCs w:val="24"/>
          <w:lang w:eastAsia="ru-RU"/>
        </w:rPr>
        <w:t xml:space="preserve"> в 2015 году </w:t>
      </w:r>
      <w:r>
        <w:rPr>
          <w:rFonts w:eastAsia="Times New Roman" w:cs="Times New Roman"/>
          <w:bCs/>
          <w:szCs w:val="24"/>
          <w:lang w:eastAsia="ru-RU"/>
        </w:rPr>
        <w:t>–</w:t>
      </w:r>
      <w:r>
        <w:rPr>
          <w:rFonts w:eastAsia="Times New Roman" w:cs="Times New Roman"/>
          <w:szCs w:val="24"/>
          <w:lang w:eastAsia="ru-RU"/>
        </w:rPr>
        <w:t xml:space="preserve"> 1,5 процента; с 2016 года </w:t>
      </w:r>
      <w:r>
        <w:rPr>
          <w:rFonts w:eastAsia="Times New Roman" w:cs="Times New Roman"/>
          <w:bCs/>
          <w:szCs w:val="24"/>
          <w:lang w:eastAsia="ru-RU"/>
        </w:rPr>
        <w:t>–</w:t>
      </w:r>
      <w:r>
        <w:rPr>
          <w:rFonts w:eastAsia="Times New Roman" w:cs="Times New Roman"/>
          <w:szCs w:val="24"/>
          <w:lang w:eastAsia="ru-RU"/>
        </w:rPr>
        <w:t xml:space="preserve"> 2 процента.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Cs w:val="24"/>
          <w:lang w:eastAsia="ru-RU"/>
        </w:rPr>
        <w:t>Для объектов налогообложения, кадастровая стоимость каждого из которых превышает 300 млн. рублей – 2</w:t>
      </w:r>
      <w:r>
        <w:rPr>
          <w:rFonts w:eastAsia="Times New Roman" w:cs="Times New Roman"/>
          <w:szCs w:val="24"/>
          <w:lang w:eastAsia="ru-RU"/>
        </w:rPr>
        <w:t xml:space="preserve"> процента</w:t>
      </w:r>
      <w:r>
        <w:rPr>
          <w:rFonts w:eastAsia="Times New Roman" w:cs="Times New Roman"/>
          <w:bCs/>
          <w:szCs w:val="24"/>
          <w:lang w:eastAsia="ru-RU"/>
        </w:rPr>
        <w:t>.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Cs w:val="24"/>
          <w:lang w:eastAsia="ru-RU"/>
        </w:rPr>
        <w:t xml:space="preserve">Для прочих объектов налогообложения – </w:t>
      </w:r>
      <w:r>
        <w:rPr>
          <w:rFonts w:eastAsia="Times New Roman" w:cs="Times New Roman"/>
          <w:szCs w:val="24"/>
          <w:lang w:eastAsia="ru-RU"/>
        </w:rPr>
        <w:t>0,5 процента</w:t>
      </w:r>
      <w:r>
        <w:rPr>
          <w:rFonts w:eastAsia="Times New Roman" w:cs="Times New Roman"/>
          <w:bCs/>
          <w:szCs w:val="24"/>
          <w:lang w:eastAsia="ru-RU"/>
        </w:rPr>
        <w:t>.</w:t>
      </w:r>
    </w:p>
    <w:p w:rsidR="000D3378" w:rsidRPr="009753A9" w:rsidRDefault="00751934" w:rsidP="00654D38">
      <w:pPr>
        <w:pStyle w:val="a3"/>
        <w:widowControl w:val="0"/>
        <w:spacing w:after="0" w:line="100" w:lineRule="atLeast"/>
        <w:ind w:firstLine="709"/>
        <w:jc w:val="both"/>
        <w:rPr>
          <w:color w:val="auto"/>
        </w:rPr>
      </w:pPr>
      <w:r>
        <w:rPr>
          <w:rFonts w:eastAsia="Times New Roman" w:cs="Times New Roman"/>
          <w:szCs w:val="24"/>
          <w:lang w:eastAsia="ru-RU"/>
        </w:rPr>
        <w:t>Ранее налог начислялся от инвентаризационной стоимости. В 2014 году поступления от налога составили 66, 5 млн.</w:t>
      </w:r>
      <w:r w:rsidR="00154E63" w:rsidRPr="00154E63">
        <w:rPr>
          <w:rFonts w:cs="Times New Roman"/>
          <w:bCs/>
          <w:color w:val="800000"/>
          <w:szCs w:val="24"/>
        </w:rPr>
        <w:t xml:space="preserve"> </w:t>
      </w:r>
      <w:r w:rsidR="00154E63" w:rsidRPr="009753A9">
        <w:rPr>
          <w:rFonts w:cs="Times New Roman"/>
          <w:bCs/>
          <w:color w:val="auto"/>
          <w:szCs w:val="24"/>
        </w:rPr>
        <w:t>рублей</w:t>
      </w:r>
      <w:r w:rsidRPr="009753A9">
        <w:rPr>
          <w:rFonts w:eastAsia="Times New Roman" w:cs="Times New Roman"/>
          <w:color w:val="auto"/>
          <w:szCs w:val="24"/>
          <w:lang w:eastAsia="ru-RU"/>
        </w:rPr>
        <w:t>.</w:t>
      </w:r>
      <w:r w:rsidR="00654D38">
        <w:rPr>
          <w:rFonts w:eastAsia="Times New Roman" w:cs="Times New Roman"/>
          <w:color w:val="auto"/>
          <w:szCs w:val="24"/>
          <w:lang w:eastAsia="ru-RU"/>
        </w:rPr>
        <w:t xml:space="preserve"> </w:t>
      </w:r>
      <w:proofErr w:type="gramStart"/>
      <w:r w:rsidRPr="009753A9">
        <w:rPr>
          <w:rFonts w:eastAsia="Times New Roman" w:cs="Times New Roman"/>
          <w:color w:val="auto"/>
          <w:szCs w:val="24"/>
          <w:lang w:eastAsia="ru-RU"/>
        </w:rPr>
        <w:t xml:space="preserve">Плановые поступления: </w:t>
      </w:r>
      <w:r w:rsidR="00154E63" w:rsidRPr="009753A9">
        <w:rPr>
          <w:rFonts w:eastAsia="Times New Roman" w:cs="Times New Roman"/>
          <w:color w:val="auto"/>
          <w:szCs w:val="24"/>
          <w:lang w:eastAsia="ru-RU"/>
        </w:rPr>
        <w:t>2015 год -</w:t>
      </w:r>
      <w:r w:rsidRPr="009753A9">
        <w:rPr>
          <w:rFonts w:eastAsia="Times New Roman" w:cs="Times New Roman"/>
          <w:color w:val="auto"/>
          <w:szCs w:val="24"/>
          <w:lang w:eastAsia="ar-SA"/>
        </w:rPr>
        <w:t>76,8 млн.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Pr="009753A9">
        <w:rPr>
          <w:rFonts w:eastAsia="Times New Roman" w:cs="Times New Roman"/>
          <w:color w:val="auto"/>
          <w:szCs w:val="24"/>
          <w:lang w:eastAsia="ar-SA"/>
        </w:rPr>
        <w:t>, 2016 год - 86 млн.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Pr="009753A9">
        <w:rPr>
          <w:rFonts w:eastAsia="Times New Roman" w:cs="Times New Roman"/>
          <w:color w:val="auto"/>
          <w:szCs w:val="24"/>
          <w:lang w:eastAsia="ar-SA"/>
        </w:rPr>
        <w:t>, 2017 год – 91 млн.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рублей.</w:t>
      </w:r>
      <w:proofErr w:type="gramEnd"/>
    </w:p>
    <w:p w:rsidR="008678BE" w:rsidRPr="00A6108E" w:rsidRDefault="00751934" w:rsidP="001E64FE">
      <w:pPr>
        <w:pStyle w:val="1"/>
        <w:numPr>
          <w:ilvl w:val="0"/>
          <w:numId w:val="8"/>
        </w:numPr>
        <w:rPr>
          <w:i w:val="0"/>
        </w:rPr>
      </w:pPr>
      <w:bookmarkStart w:id="25" w:name="_Toc412011303"/>
      <w:bookmarkStart w:id="26" w:name="_Toc415052367"/>
      <w:bookmarkEnd w:id="25"/>
      <w:r w:rsidRPr="00A6108E">
        <w:rPr>
          <w:i w:val="0"/>
        </w:rPr>
        <w:lastRenderedPageBreak/>
        <w:t>АНАЛИЗ СОЦИАЛЬНО-ЭКОНОМИЧЕСКОГО ПОЛОЖЕНИЯ</w:t>
      </w:r>
      <w:bookmarkEnd w:id="26"/>
    </w:p>
    <w:p w:rsidR="008678BE" w:rsidRDefault="00751934">
      <w:pPr>
        <w:pStyle w:val="a3"/>
        <w:spacing w:line="100" w:lineRule="atLeast"/>
      </w:pPr>
      <w:r>
        <w:rPr>
          <w:b/>
        </w:rPr>
        <w:t>Социально-демографическая ситуация</w:t>
      </w:r>
    </w:p>
    <w:p w:rsidR="008678BE" w:rsidRDefault="00751934">
      <w:pPr>
        <w:pStyle w:val="a3"/>
        <w:spacing w:after="0" w:line="100" w:lineRule="atLeast"/>
        <w:jc w:val="both"/>
      </w:pPr>
      <w:r>
        <w:rPr>
          <w:rFonts w:eastAsia="Times New Roman" w:cs="Times New Roman"/>
          <w:b/>
          <w:szCs w:val="24"/>
          <w:u w:val="single"/>
          <w:lang w:eastAsia="ar-SA"/>
        </w:rPr>
        <w:t>Численность постоянного населения</w:t>
      </w:r>
    </w:p>
    <w:p w:rsidR="008678BE" w:rsidRDefault="00751934">
      <w:pPr>
        <w:pStyle w:val="a3"/>
        <w:spacing w:after="0" w:line="100" w:lineRule="atLeast"/>
        <w:ind w:left="2" w:firstLine="707"/>
        <w:jc w:val="both"/>
      </w:pPr>
      <w:r>
        <w:rPr>
          <w:rFonts w:eastAsia="Times New Roman" w:cs="Times New Roman"/>
          <w:szCs w:val="24"/>
          <w:lang w:eastAsia="ar-SA"/>
        </w:rPr>
        <w:t xml:space="preserve">Численность населения </w:t>
      </w:r>
      <w:r w:rsidR="004B6822">
        <w:rPr>
          <w:rFonts w:eastAsia="Times New Roman" w:cs="Times New Roman"/>
          <w:szCs w:val="24"/>
          <w:lang w:eastAsia="ar-SA"/>
        </w:rPr>
        <w:t xml:space="preserve">города Реутов на начало 2014 года составляла 91529 человек, на конец года ожидается 94170 человек. </w:t>
      </w:r>
      <w:r>
        <w:rPr>
          <w:rFonts w:eastAsia="Times New Roman" w:cs="Times New Roman"/>
          <w:szCs w:val="24"/>
          <w:lang w:eastAsia="ar-SA"/>
        </w:rPr>
        <w:t>За последние 3 года числен</w:t>
      </w:r>
      <w:r w:rsidR="006C710F">
        <w:rPr>
          <w:rFonts w:eastAsia="Times New Roman" w:cs="Times New Roman"/>
          <w:szCs w:val="24"/>
          <w:lang w:eastAsia="ar-SA"/>
        </w:rPr>
        <w:t xml:space="preserve">ность населения увеличилась на </w:t>
      </w:r>
      <w:r w:rsidRPr="00D62441">
        <w:rPr>
          <w:rFonts w:eastAsia="Times New Roman" w:cs="Times New Roman"/>
          <w:color w:val="auto"/>
          <w:szCs w:val="24"/>
          <w:lang w:eastAsia="ar-SA"/>
        </w:rPr>
        <w:t xml:space="preserve">3 144 </w:t>
      </w:r>
      <w:r>
        <w:rPr>
          <w:rFonts w:eastAsia="Times New Roman" w:cs="Times New Roman"/>
          <w:szCs w:val="24"/>
          <w:lang w:eastAsia="ar-SA"/>
        </w:rPr>
        <w:t xml:space="preserve">человека, рост на 3,5%. </w:t>
      </w:r>
    </w:p>
    <w:p w:rsidR="008678BE" w:rsidRDefault="00751934" w:rsidP="00154E63">
      <w:pPr>
        <w:pStyle w:val="a3"/>
        <w:spacing w:after="0" w:line="100" w:lineRule="atLeast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Общий прирост населения к соответствующему периоду прошлого года составил 2641 человек. Механический прирост населения является основным источнико</w:t>
      </w:r>
      <w:r w:rsidR="00154E63">
        <w:rPr>
          <w:rFonts w:eastAsia="Times New Roman" w:cs="Times New Roman"/>
          <w:szCs w:val="24"/>
          <w:lang w:eastAsia="ar-SA"/>
        </w:rPr>
        <w:t>м роста населения.</w:t>
      </w:r>
    </w:p>
    <w:p w:rsidR="00DE108A" w:rsidRDefault="00DE108A" w:rsidP="00154E63">
      <w:pPr>
        <w:pStyle w:val="a3"/>
        <w:spacing w:after="0" w:line="100" w:lineRule="atLeast"/>
        <w:ind w:firstLine="709"/>
        <w:jc w:val="both"/>
      </w:pPr>
    </w:p>
    <w:p w:rsidR="008678BE" w:rsidRDefault="00DE108A" w:rsidP="009753A9">
      <w:pPr>
        <w:pStyle w:val="a3"/>
        <w:spacing w:after="0" w:line="100" w:lineRule="atLeast"/>
        <w:jc w:val="center"/>
      </w:pPr>
      <w:r w:rsidRPr="00D26C8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559CF3B0" wp14:editId="013D776A">
            <wp:extent cx="5686425" cy="320040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E108A" w:rsidRDefault="00DE108A">
      <w:pPr>
        <w:pStyle w:val="a3"/>
        <w:spacing w:after="0" w:line="100" w:lineRule="atLeast"/>
        <w:jc w:val="both"/>
        <w:rPr>
          <w:rFonts w:eastAsia="Times New Roman" w:cs="Times New Roman"/>
          <w:b/>
          <w:szCs w:val="24"/>
          <w:u w:val="single"/>
          <w:lang w:eastAsia="ar-SA"/>
        </w:rPr>
      </w:pPr>
    </w:p>
    <w:p w:rsidR="008678BE" w:rsidRDefault="00751934">
      <w:pPr>
        <w:pStyle w:val="a3"/>
        <w:spacing w:after="0" w:line="100" w:lineRule="atLeast"/>
        <w:jc w:val="both"/>
      </w:pPr>
      <w:r>
        <w:rPr>
          <w:rFonts w:eastAsia="Times New Roman" w:cs="Times New Roman"/>
          <w:b/>
          <w:szCs w:val="24"/>
          <w:u w:val="single"/>
          <w:lang w:eastAsia="ar-SA"/>
        </w:rPr>
        <w:t>Уровень рождаемости, смертности</w:t>
      </w:r>
    </w:p>
    <w:p w:rsidR="008678BE" w:rsidRDefault="00751934">
      <w:pPr>
        <w:pStyle w:val="a3"/>
        <w:spacing w:after="0" w:line="100" w:lineRule="atLeast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Естественный прирост за 2014 год составил 162 человека, что является лучшим показателем за 5 лет. За 2014 год родил</w:t>
      </w:r>
      <w:r>
        <w:rPr>
          <w:rFonts w:eastAsia="Times New Roman" w:cs="Times New Roman"/>
          <w:color w:val="800000"/>
          <w:szCs w:val="24"/>
          <w:lang w:eastAsia="ar-SA"/>
        </w:rPr>
        <w:t>о</w:t>
      </w:r>
      <w:r>
        <w:rPr>
          <w:rFonts w:eastAsia="Times New Roman" w:cs="Times New Roman"/>
          <w:szCs w:val="24"/>
          <w:lang w:eastAsia="ar-SA"/>
        </w:rPr>
        <w:t>сь 1088 человек, умерл</w:t>
      </w:r>
      <w:r>
        <w:rPr>
          <w:rFonts w:eastAsia="Times New Roman" w:cs="Times New Roman"/>
          <w:color w:val="800000"/>
          <w:szCs w:val="24"/>
          <w:lang w:eastAsia="ar-SA"/>
        </w:rPr>
        <w:t>о</w:t>
      </w:r>
      <w:r>
        <w:rPr>
          <w:rFonts w:eastAsia="Times New Roman" w:cs="Times New Roman"/>
          <w:szCs w:val="24"/>
          <w:lang w:eastAsia="ar-SA"/>
        </w:rPr>
        <w:t xml:space="preserve"> 926. По сравнению с 2012 годом рождаемость увеличилась на 20</w:t>
      </w:r>
      <w:r w:rsidR="00717836">
        <w:rPr>
          <w:rFonts w:eastAsia="Times New Roman" w:cs="Times New Roman"/>
          <w:szCs w:val="24"/>
          <w:lang w:eastAsia="ar-SA"/>
        </w:rPr>
        <w:t>,5</w:t>
      </w:r>
      <w:r>
        <w:rPr>
          <w:rFonts w:eastAsia="Times New Roman" w:cs="Times New Roman"/>
          <w:szCs w:val="24"/>
          <w:lang w:eastAsia="ar-SA"/>
        </w:rPr>
        <w:t>%, смертность снизилась на 3,6%.</w:t>
      </w:r>
    </w:p>
    <w:p w:rsidR="002B5B03" w:rsidRDefault="00257BAE" w:rsidP="00257BAE">
      <w:pPr>
        <w:pStyle w:val="a3"/>
        <w:spacing w:after="0" w:line="100" w:lineRule="atLeast"/>
      </w:pPr>
      <w:r w:rsidRPr="00D26C8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69D2A53" wp14:editId="466D8998">
            <wp:extent cx="5923128" cy="2688609"/>
            <wp:effectExtent l="0" t="0" r="20955" b="1651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678BE" w:rsidRDefault="008678BE" w:rsidP="009753A9">
      <w:pPr>
        <w:pStyle w:val="a3"/>
        <w:spacing w:after="0" w:line="100" w:lineRule="atLeast"/>
        <w:contextualSpacing/>
        <w:jc w:val="center"/>
      </w:pPr>
    </w:p>
    <w:p w:rsidR="00DE108A" w:rsidRDefault="00DE108A">
      <w:pPr>
        <w:pStyle w:val="a3"/>
        <w:spacing w:after="0" w:line="100" w:lineRule="atLeast"/>
        <w:contextualSpacing/>
        <w:jc w:val="both"/>
        <w:rPr>
          <w:rFonts w:eastAsia="Times New Roman" w:cs="Times New Roman"/>
          <w:b/>
          <w:szCs w:val="24"/>
          <w:u w:val="single"/>
          <w:lang w:eastAsia="ar-SA"/>
        </w:rPr>
      </w:pPr>
    </w:p>
    <w:p w:rsidR="008678BE" w:rsidRDefault="00751934">
      <w:pPr>
        <w:pStyle w:val="a3"/>
        <w:spacing w:after="0" w:line="100" w:lineRule="atLeast"/>
        <w:contextualSpacing/>
        <w:jc w:val="both"/>
      </w:pPr>
      <w:r>
        <w:rPr>
          <w:rFonts w:eastAsia="Times New Roman" w:cs="Times New Roman"/>
          <w:b/>
          <w:szCs w:val="24"/>
          <w:u w:val="single"/>
          <w:lang w:eastAsia="ar-SA"/>
        </w:rPr>
        <w:t>Образовательный уровень населения</w:t>
      </w:r>
    </w:p>
    <w:p w:rsidR="008678BE" w:rsidRDefault="00751934">
      <w:pPr>
        <w:pStyle w:val="a3"/>
        <w:spacing w:after="0" w:line="100" w:lineRule="atLeast"/>
        <w:ind w:firstLine="709"/>
        <w:contextualSpacing/>
        <w:jc w:val="both"/>
      </w:pPr>
      <w:r>
        <w:rPr>
          <w:rFonts w:eastAsia="Times New Roman" w:cs="Times New Roman"/>
          <w:szCs w:val="24"/>
          <w:lang w:eastAsia="ar-SA"/>
        </w:rPr>
        <w:t xml:space="preserve">Население города отличается высоким уровнем образования и квалификации.                46% населения имеют высшее образование, 29% среднее профессиональное, 12% среднее общее. </w:t>
      </w:r>
    </w:p>
    <w:p w:rsidR="008678BE" w:rsidRDefault="008678BE">
      <w:pPr>
        <w:pStyle w:val="a3"/>
        <w:spacing w:after="0" w:line="100" w:lineRule="atLeast"/>
        <w:jc w:val="both"/>
      </w:pPr>
    </w:p>
    <w:p w:rsidR="008678BE" w:rsidRDefault="00751934">
      <w:pPr>
        <w:pStyle w:val="a3"/>
        <w:spacing w:after="0" w:line="100" w:lineRule="atLeast"/>
        <w:contextualSpacing/>
        <w:jc w:val="both"/>
      </w:pPr>
      <w:r>
        <w:rPr>
          <w:rFonts w:eastAsia="Times New Roman" w:cs="Times New Roman"/>
          <w:b/>
          <w:szCs w:val="24"/>
          <w:u w:val="single"/>
          <w:lang w:eastAsia="ar-SA"/>
        </w:rPr>
        <w:t>Социально-демографический состав</w:t>
      </w:r>
    </w:p>
    <w:p w:rsidR="008678BE" w:rsidRDefault="00751934">
      <w:pPr>
        <w:pStyle w:val="a3"/>
        <w:spacing w:after="0" w:line="100" w:lineRule="atLeast"/>
        <w:ind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В 2014 году соотношение женщин и мужчин в общей численности населения составило 55% и 45 % соответственно. </w:t>
      </w:r>
      <w:r w:rsidR="00CE09EA">
        <w:rPr>
          <w:rFonts w:eastAsia="Times New Roman" w:cs="Times New Roman"/>
          <w:szCs w:val="24"/>
          <w:lang w:eastAsia="ar-SA"/>
        </w:rPr>
        <w:t>В т</w:t>
      </w:r>
      <w:r>
        <w:rPr>
          <w:rFonts w:eastAsia="Times New Roman" w:cs="Times New Roman"/>
          <w:szCs w:val="24"/>
          <w:lang w:eastAsia="ar-SA"/>
        </w:rPr>
        <w:t>рудоспособно</w:t>
      </w:r>
      <w:r w:rsidR="00CE09EA">
        <w:rPr>
          <w:rFonts w:eastAsia="Times New Roman" w:cs="Times New Roman"/>
          <w:szCs w:val="24"/>
          <w:lang w:eastAsia="ar-SA"/>
        </w:rPr>
        <w:t>м возрасте 56 992 человека</w:t>
      </w:r>
      <w:r>
        <w:rPr>
          <w:rFonts w:eastAsia="Times New Roman" w:cs="Times New Roman"/>
          <w:szCs w:val="24"/>
          <w:lang w:eastAsia="ar-SA"/>
        </w:rPr>
        <w:t>. Средний возраст жителя 39 лет.</w:t>
      </w:r>
    </w:p>
    <w:p w:rsidR="00DE108A" w:rsidRDefault="00DE108A">
      <w:pPr>
        <w:pStyle w:val="a3"/>
        <w:spacing w:after="0" w:line="100" w:lineRule="atLeast"/>
        <w:ind w:firstLine="709"/>
        <w:contextualSpacing/>
        <w:jc w:val="both"/>
      </w:pPr>
    </w:p>
    <w:p w:rsidR="008678BE" w:rsidRDefault="00DE108A">
      <w:pPr>
        <w:pStyle w:val="a3"/>
        <w:spacing w:after="0" w:line="100" w:lineRule="atLeast"/>
        <w:jc w:val="both"/>
      </w:pPr>
      <w:r w:rsidRPr="00D26C8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44BE19A5" wp14:editId="4BEA9539">
            <wp:extent cx="5924550" cy="35433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87DEF" w:rsidRDefault="00887DEF">
      <w:pPr>
        <w:pStyle w:val="a3"/>
        <w:spacing w:after="0" w:line="100" w:lineRule="atLeast"/>
        <w:jc w:val="both"/>
        <w:rPr>
          <w:rFonts w:eastAsia="Calibri" w:cs="Times New Roman"/>
          <w:b/>
          <w:szCs w:val="24"/>
          <w:u w:val="single"/>
        </w:rPr>
      </w:pPr>
    </w:p>
    <w:p w:rsidR="00887DEF" w:rsidRDefault="00887DEF">
      <w:pPr>
        <w:pStyle w:val="a3"/>
        <w:spacing w:after="0" w:line="100" w:lineRule="atLeast"/>
        <w:jc w:val="both"/>
        <w:rPr>
          <w:rFonts w:eastAsia="Calibri" w:cs="Times New Roman"/>
          <w:b/>
          <w:szCs w:val="24"/>
          <w:u w:val="single"/>
        </w:rPr>
      </w:pPr>
    </w:p>
    <w:p w:rsidR="008678BE" w:rsidRDefault="00751934">
      <w:pPr>
        <w:pStyle w:val="a3"/>
        <w:spacing w:after="0" w:line="100" w:lineRule="atLeast"/>
        <w:jc w:val="both"/>
      </w:pPr>
      <w:r>
        <w:rPr>
          <w:rFonts w:eastAsia="Calibri" w:cs="Times New Roman"/>
          <w:b/>
          <w:szCs w:val="24"/>
          <w:u w:val="single"/>
        </w:rPr>
        <w:t>Уровень безработицы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Calibri" w:cs="Times New Roman"/>
          <w:szCs w:val="24"/>
        </w:rPr>
        <w:t>На протяжении последних трех лет социально-экономическая ситуация в городе была стабильной, уровень регистрируемой б</w:t>
      </w:r>
      <w:r w:rsidR="006C710F">
        <w:rPr>
          <w:rFonts w:eastAsia="Calibri" w:cs="Times New Roman"/>
          <w:szCs w:val="24"/>
        </w:rPr>
        <w:t xml:space="preserve">езработицы оставался неизменным, </w:t>
      </w:r>
      <w:r>
        <w:rPr>
          <w:rFonts w:eastAsia="Calibri" w:cs="Times New Roman"/>
          <w:szCs w:val="24"/>
        </w:rPr>
        <w:t xml:space="preserve">и его величина составляла 0,3. 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Calibri" w:cs="Times New Roman"/>
          <w:szCs w:val="24"/>
          <w:u w:val="single"/>
        </w:rPr>
        <w:t xml:space="preserve">Численность безработных сокращалась: </w:t>
      </w:r>
    </w:p>
    <w:p w:rsidR="008678BE" w:rsidRDefault="00751934">
      <w:pPr>
        <w:pStyle w:val="a3"/>
        <w:spacing w:after="0"/>
        <w:jc w:val="both"/>
      </w:pPr>
      <w:r>
        <w:rPr>
          <w:rFonts w:eastAsia="Calibri" w:cs="Times New Roman"/>
          <w:szCs w:val="24"/>
        </w:rPr>
        <w:t>- на 1 января 2012 года – 248 безработных;</w:t>
      </w:r>
    </w:p>
    <w:p w:rsidR="008678BE" w:rsidRDefault="00751934">
      <w:pPr>
        <w:pStyle w:val="a3"/>
        <w:spacing w:after="0"/>
        <w:jc w:val="both"/>
      </w:pPr>
      <w:r>
        <w:rPr>
          <w:rFonts w:eastAsia="Calibri" w:cs="Times New Roman"/>
          <w:szCs w:val="24"/>
        </w:rPr>
        <w:t>- на 1 января 2013 года – 156 безработных;</w:t>
      </w:r>
    </w:p>
    <w:p w:rsidR="008678BE" w:rsidRDefault="00751934">
      <w:pPr>
        <w:pStyle w:val="a3"/>
        <w:spacing w:after="0"/>
        <w:jc w:val="both"/>
      </w:pPr>
      <w:r>
        <w:rPr>
          <w:rFonts w:eastAsia="Calibri" w:cs="Times New Roman"/>
          <w:szCs w:val="24"/>
        </w:rPr>
        <w:t>- на 1 января 2014 года – 155 безработных;</w:t>
      </w:r>
    </w:p>
    <w:p w:rsidR="008678BE" w:rsidRDefault="00751934">
      <w:pPr>
        <w:pStyle w:val="a3"/>
        <w:spacing w:after="0"/>
        <w:jc w:val="both"/>
      </w:pPr>
      <w:r>
        <w:rPr>
          <w:rFonts w:eastAsia="Calibri" w:cs="Times New Roman"/>
          <w:szCs w:val="24"/>
        </w:rPr>
        <w:t>- на 1 января 2015 года – 206 безработных.</w:t>
      </w:r>
    </w:p>
    <w:p w:rsidR="008678BE" w:rsidRDefault="00751934">
      <w:pPr>
        <w:pStyle w:val="a3"/>
        <w:spacing w:after="0"/>
        <w:ind w:firstLine="709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В конце 2014 года ситуация в стране изменилась. Организации и предприятия проводят сокращении численности работников (в основном это относится к московским организациям), и количество безработных увеличивается.  На 1 января 2015 года на </w:t>
      </w:r>
      <w:r w:rsidRPr="006C710F">
        <w:rPr>
          <w:rFonts w:eastAsia="Calibri" w:cs="Times New Roman"/>
          <w:color w:val="auto"/>
          <w:szCs w:val="24"/>
        </w:rPr>
        <w:t>учете</w:t>
      </w:r>
      <w:r>
        <w:rPr>
          <w:rFonts w:eastAsia="Calibri" w:cs="Times New Roman"/>
          <w:szCs w:val="24"/>
        </w:rPr>
        <w:t xml:space="preserve"> в центре занятости состояло уже 206 официально зарегистрированных без</w:t>
      </w:r>
      <w:r w:rsidR="006C710F">
        <w:rPr>
          <w:rFonts w:eastAsia="Calibri" w:cs="Times New Roman"/>
          <w:szCs w:val="24"/>
        </w:rPr>
        <w:t xml:space="preserve">работных, </w:t>
      </w:r>
      <w:r>
        <w:rPr>
          <w:rFonts w:eastAsia="Calibri" w:cs="Times New Roman"/>
          <w:szCs w:val="24"/>
        </w:rPr>
        <w:t xml:space="preserve">в </w:t>
      </w:r>
      <w:proofErr w:type="spellStart"/>
      <w:r>
        <w:rPr>
          <w:rFonts w:eastAsia="Calibri" w:cs="Times New Roman"/>
          <w:szCs w:val="24"/>
        </w:rPr>
        <w:t>т.ч</w:t>
      </w:r>
      <w:proofErr w:type="spellEnd"/>
      <w:r>
        <w:rPr>
          <w:rFonts w:eastAsia="Calibri" w:cs="Times New Roman"/>
          <w:szCs w:val="24"/>
        </w:rPr>
        <w:t xml:space="preserve">. уволенных по сокращению штата - 73 человека. Из них уволенных по сокращению штата из г. Москвы – 50 человек. </w:t>
      </w:r>
    </w:p>
    <w:p w:rsidR="00DE108A" w:rsidRDefault="00DE108A">
      <w:pPr>
        <w:pStyle w:val="a3"/>
        <w:spacing w:after="0"/>
        <w:ind w:firstLine="709"/>
        <w:jc w:val="both"/>
      </w:pPr>
    </w:p>
    <w:p w:rsidR="008678BE" w:rsidRDefault="00DE108A" w:rsidP="009753A9">
      <w:pPr>
        <w:pStyle w:val="a3"/>
        <w:spacing w:after="0" w:line="100" w:lineRule="atLeast"/>
        <w:jc w:val="center"/>
      </w:pPr>
      <w:r w:rsidRPr="00D26C8E">
        <w:rPr>
          <w:rFonts w:eastAsia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016B9416" wp14:editId="171CC472">
            <wp:extent cx="5923128" cy="2579427"/>
            <wp:effectExtent l="0" t="0" r="20955" b="1143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50D0E" w:rsidRDefault="00650D0E">
      <w:pPr>
        <w:pStyle w:val="a3"/>
        <w:spacing w:after="0" w:line="100" w:lineRule="atLeast"/>
        <w:jc w:val="both"/>
        <w:rPr>
          <w:rFonts w:eastAsia="Times New Roman" w:cs="Times New Roman"/>
          <w:b/>
          <w:szCs w:val="24"/>
          <w:u w:val="single"/>
          <w:lang w:eastAsia="ar-SA"/>
        </w:rPr>
      </w:pPr>
    </w:p>
    <w:p w:rsidR="008678BE" w:rsidRPr="00DE108A" w:rsidRDefault="00751934">
      <w:pPr>
        <w:pStyle w:val="a3"/>
        <w:spacing w:after="0" w:line="100" w:lineRule="atLeast"/>
        <w:jc w:val="both"/>
        <w:rPr>
          <w:rFonts w:eastAsia="Times New Roman" w:cs="Times New Roman"/>
          <w:b/>
          <w:szCs w:val="24"/>
          <w:u w:val="single"/>
          <w:lang w:eastAsia="ar-SA"/>
        </w:rPr>
      </w:pPr>
      <w:r>
        <w:rPr>
          <w:rFonts w:eastAsia="Times New Roman" w:cs="Times New Roman"/>
          <w:b/>
          <w:szCs w:val="24"/>
          <w:u w:val="single"/>
          <w:lang w:eastAsia="ar-SA"/>
        </w:rPr>
        <w:t>Заработная плата</w:t>
      </w:r>
    </w:p>
    <w:p w:rsidR="008678BE" w:rsidRPr="009753A9" w:rsidRDefault="00751934" w:rsidP="00154E63">
      <w:pPr>
        <w:pStyle w:val="a3"/>
        <w:spacing w:after="0" w:line="100" w:lineRule="atLeast"/>
        <w:ind w:firstLine="709"/>
        <w:jc w:val="both"/>
        <w:rPr>
          <w:rFonts w:eastAsia="Times New Roman" w:cs="Times New Roman"/>
          <w:color w:val="auto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Средняя заработная плата за 2014 год ожидается в размере 40 тыс.</w:t>
      </w:r>
      <w:r w:rsidR="00154E63" w:rsidRPr="00154E63">
        <w:rPr>
          <w:rFonts w:cs="Times New Roman"/>
          <w:bCs/>
          <w:color w:val="800000"/>
          <w:szCs w:val="24"/>
        </w:rPr>
        <w:t xml:space="preserve"> </w:t>
      </w:r>
      <w:r w:rsidR="00154E63" w:rsidRPr="009753A9">
        <w:rPr>
          <w:rFonts w:cs="Times New Roman"/>
          <w:bCs/>
          <w:color w:val="auto"/>
          <w:szCs w:val="24"/>
        </w:rPr>
        <w:t>рублей</w:t>
      </w:r>
      <w:r w:rsidRPr="009753A9">
        <w:rPr>
          <w:rFonts w:eastAsia="Times New Roman" w:cs="Times New Roman"/>
          <w:color w:val="auto"/>
          <w:szCs w:val="24"/>
          <w:lang w:eastAsia="ar-SA"/>
        </w:rPr>
        <w:t xml:space="preserve">. В 2013 году заработная плата составляла 38,5 тыс. </w:t>
      </w:r>
      <w:r w:rsidR="00154E63" w:rsidRPr="009753A9">
        <w:rPr>
          <w:rFonts w:cs="Times New Roman"/>
          <w:bCs/>
          <w:color w:val="auto"/>
          <w:szCs w:val="24"/>
        </w:rPr>
        <w:t>рублей</w:t>
      </w:r>
      <w:r w:rsidRPr="009753A9">
        <w:rPr>
          <w:rFonts w:eastAsia="Times New Roman" w:cs="Times New Roman"/>
          <w:color w:val="auto"/>
          <w:szCs w:val="24"/>
          <w:lang w:eastAsia="ar-SA"/>
        </w:rPr>
        <w:t xml:space="preserve">, рост по сравнению с 2013 годом        </w:t>
      </w:r>
      <w:r w:rsidR="006C710F">
        <w:rPr>
          <w:rFonts w:eastAsia="Times New Roman" w:cs="Times New Roman"/>
          <w:color w:val="auto"/>
          <w:szCs w:val="24"/>
          <w:lang w:eastAsia="ar-SA"/>
        </w:rPr>
        <w:t xml:space="preserve">                        на 1,5 </w:t>
      </w:r>
      <w:r w:rsidRPr="009753A9">
        <w:rPr>
          <w:rFonts w:eastAsia="Times New Roman" w:cs="Times New Roman"/>
          <w:color w:val="auto"/>
          <w:szCs w:val="24"/>
          <w:lang w:eastAsia="ar-SA"/>
        </w:rPr>
        <w:t>тыс.</w:t>
      </w:r>
      <w:r w:rsidR="00913D99">
        <w:rPr>
          <w:rFonts w:eastAsia="Times New Roman" w:cs="Times New Roman"/>
          <w:color w:val="auto"/>
          <w:szCs w:val="24"/>
          <w:lang w:eastAsia="ar-SA"/>
        </w:rPr>
        <w:t xml:space="preserve"> </w:t>
      </w:r>
      <w:r w:rsidR="00154E63" w:rsidRPr="009753A9">
        <w:rPr>
          <w:rFonts w:cs="Times New Roman"/>
          <w:bCs/>
          <w:color w:val="auto"/>
          <w:szCs w:val="24"/>
        </w:rPr>
        <w:t>рублей</w:t>
      </w:r>
      <w:r w:rsidRPr="009753A9">
        <w:rPr>
          <w:rFonts w:eastAsia="Times New Roman" w:cs="Times New Roman"/>
          <w:color w:val="auto"/>
          <w:szCs w:val="24"/>
          <w:lang w:eastAsia="ar-SA"/>
        </w:rPr>
        <w:t>, темп роста 103,9%.</w:t>
      </w:r>
    </w:p>
    <w:p w:rsidR="00DE108A" w:rsidRPr="009753A9" w:rsidRDefault="00DE108A" w:rsidP="00154E63">
      <w:pPr>
        <w:pStyle w:val="a3"/>
        <w:spacing w:after="0" w:line="100" w:lineRule="atLeast"/>
        <w:ind w:firstLine="709"/>
        <w:jc w:val="both"/>
        <w:rPr>
          <w:color w:val="auto"/>
        </w:rPr>
      </w:pPr>
    </w:p>
    <w:p w:rsidR="008678BE" w:rsidRDefault="00DE108A" w:rsidP="009753A9">
      <w:pPr>
        <w:pStyle w:val="a3"/>
        <w:spacing w:after="0" w:line="100" w:lineRule="atLeast"/>
        <w:jc w:val="center"/>
      </w:pPr>
      <w:r w:rsidRPr="00D26C8E">
        <w:rPr>
          <w:rFonts w:eastAsia="Times New Roman"/>
          <w:noProof/>
          <w:szCs w:val="24"/>
          <w:lang w:eastAsia="ru-RU"/>
        </w:rPr>
        <w:drawing>
          <wp:inline distT="0" distB="0" distL="0" distR="0" wp14:anchorId="45A90296" wp14:editId="7FD50A2B">
            <wp:extent cx="5923128" cy="2934268"/>
            <wp:effectExtent l="0" t="0" r="20955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462EB" w:rsidRDefault="000462EB">
      <w:pPr>
        <w:pStyle w:val="a3"/>
        <w:spacing w:after="0" w:line="100" w:lineRule="atLeast"/>
        <w:jc w:val="both"/>
      </w:pPr>
    </w:p>
    <w:p w:rsidR="008678BE" w:rsidRPr="009753A9" w:rsidRDefault="00751934" w:rsidP="00154E63">
      <w:pPr>
        <w:pStyle w:val="a3"/>
        <w:spacing w:after="0" w:line="100" w:lineRule="atLeast"/>
        <w:ind w:firstLine="709"/>
        <w:jc w:val="both"/>
        <w:rPr>
          <w:rFonts w:eastAsia="Times New Roman" w:cs="Times New Roman"/>
          <w:color w:val="auto"/>
          <w:szCs w:val="24"/>
          <w:lang w:eastAsia="ar-SA"/>
        </w:rPr>
      </w:pPr>
      <w:r w:rsidRPr="009753A9">
        <w:rPr>
          <w:rFonts w:eastAsia="Times New Roman" w:cs="Times New Roman"/>
          <w:color w:val="auto"/>
          <w:szCs w:val="24"/>
          <w:lang w:eastAsia="ar-SA"/>
        </w:rPr>
        <w:t xml:space="preserve">Средняя заработная плата за 2014 год на крупных и средних предприятиях составила 44,9 тыс. </w:t>
      </w:r>
      <w:r w:rsidR="00154E63" w:rsidRPr="009753A9">
        <w:rPr>
          <w:rFonts w:cs="Times New Roman"/>
          <w:bCs/>
          <w:color w:val="auto"/>
          <w:szCs w:val="24"/>
        </w:rPr>
        <w:t>рублей</w:t>
      </w:r>
      <w:r w:rsidRPr="009753A9">
        <w:rPr>
          <w:rFonts w:eastAsia="Times New Roman" w:cs="Times New Roman"/>
          <w:color w:val="auto"/>
          <w:szCs w:val="24"/>
          <w:lang w:eastAsia="ar-SA"/>
        </w:rPr>
        <w:t>. В 2013 году заработная плата на крупных средних предприятиях составляла 41,1 тыс</w:t>
      </w:r>
      <w:r w:rsidR="00154E63" w:rsidRPr="009753A9">
        <w:rPr>
          <w:rFonts w:eastAsia="Times New Roman" w:cs="Times New Roman"/>
          <w:color w:val="auto"/>
          <w:szCs w:val="24"/>
          <w:lang w:eastAsia="ar-SA"/>
        </w:rPr>
        <w:t>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="004B1319">
        <w:rPr>
          <w:rFonts w:eastAsia="Times New Roman" w:cs="Times New Roman"/>
          <w:color w:val="auto"/>
          <w:szCs w:val="24"/>
          <w:lang w:eastAsia="ar-SA"/>
        </w:rPr>
        <w:t>, рост на 3,8</w:t>
      </w:r>
      <w:r w:rsidRPr="009753A9">
        <w:rPr>
          <w:rFonts w:eastAsia="Times New Roman" w:cs="Times New Roman"/>
          <w:color w:val="auto"/>
          <w:szCs w:val="24"/>
          <w:lang w:eastAsia="ar-SA"/>
        </w:rPr>
        <w:t xml:space="preserve"> тыс.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Pr="009753A9">
        <w:rPr>
          <w:rFonts w:eastAsia="Times New Roman" w:cs="Times New Roman"/>
          <w:color w:val="auto"/>
          <w:szCs w:val="24"/>
          <w:lang w:eastAsia="ar-SA"/>
        </w:rPr>
        <w:t>, темп роста 109,2%.</w:t>
      </w:r>
    </w:p>
    <w:p w:rsidR="00DE108A" w:rsidRDefault="00DE108A" w:rsidP="00154E63">
      <w:pPr>
        <w:pStyle w:val="a3"/>
        <w:spacing w:after="0" w:line="100" w:lineRule="atLeast"/>
        <w:ind w:firstLine="709"/>
        <w:jc w:val="both"/>
      </w:pPr>
    </w:p>
    <w:p w:rsidR="008678BE" w:rsidRDefault="00DE108A" w:rsidP="009753A9">
      <w:pPr>
        <w:pStyle w:val="a3"/>
        <w:spacing w:after="0" w:line="100" w:lineRule="atLeast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AF41BB1" wp14:editId="71D729BE">
            <wp:extent cx="5940425" cy="3412180"/>
            <wp:effectExtent l="0" t="0" r="22225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E108A" w:rsidRDefault="00DE108A">
      <w:pPr>
        <w:pStyle w:val="a3"/>
        <w:spacing w:after="0" w:line="100" w:lineRule="atLeast"/>
        <w:ind w:firstLine="709"/>
        <w:jc w:val="both"/>
        <w:rPr>
          <w:rFonts w:eastAsia="Times New Roman" w:cs="Times New Roman"/>
          <w:szCs w:val="24"/>
          <w:lang w:eastAsia="ar-SA"/>
        </w:rPr>
      </w:pPr>
    </w:p>
    <w:p w:rsidR="008678BE" w:rsidRPr="009753A9" w:rsidRDefault="00751934">
      <w:pPr>
        <w:pStyle w:val="a3"/>
        <w:spacing w:after="0" w:line="100" w:lineRule="atLeast"/>
        <w:ind w:firstLine="709"/>
        <w:jc w:val="both"/>
        <w:rPr>
          <w:rFonts w:eastAsia="Times New Roman" w:cs="Times New Roman"/>
          <w:color w:val="auto"/>
          <w:szCs w:val="24"/>
          <w:lang w:eastAsia="ar-SA"/>
        </w:rPr>
      </w:pPr>
      <w:r w:rsidRPr="009753A9">
        <w:rPr>
          <w:rFonts w:eastAsia="Times New Roman" w:cs="Times New Roman"/>
          <w:color w:val="auto"/>
          <w:szCs w:val="24"/>
          <w:lang w:eastAsia="ar-SA"/>
        </w:rPr>
        <w:t>Средняя заработная плата в 2014 году на малых предприятиях ожидается                        29,7 тыс.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Pr="009753A9">
        <w:rPr>
          <w:rFonts w:eastAsia="Times New Roman" w:cs="Times New Roman"/>
          <w:color w:val="auto"/>
          <w:szCs w:val="24"/>
          <w:lang w:eastAsia="ar-SA"/>
        </w:rPr>
        <w:t>. В 2013 году заработная плата на малых предприятиях составляла                         28,2 тыс.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Pr="009753A9">
        <w:rPr>
          <w:rFonts w:eastAsia="Times New Roman" w:cs="Times New Roman"/>
          <w:color w:val="auto"/>
          <w:szCs w:val="24"/>
          <w:lang w:eastAsia="ar-SA"/>
        </w:rPr>
        <w:t>, рост на 1,</w:t>
      </w:r>
      <w:r w:rsidR="004B1319">
        <w:rPr>
          <w:rFonts w:eastAsia="Times New Roman" w:cs="Times New Roman"/>
          <w:color w:val="auto"/>
          <w:szCs w:val="24"/>
          <w:lang w:eastAsia="ar-SA"/>
        </w:rPr>
        <w:t>5</w:t>
      </w:r>
      <w:r w:rsidRPr="009753A9">
        <w:rPr>
          <w:rFonts w:eastAsia="Times New Roman" w:cs="Times New Roman"/>
          <w:color w:val="auto"/>
          <w:szCs w:val="24"/>
          <w:lang w:eastAsia="ar-SA"/>
        </w:rPr>
        <w:t xml:space="preserve"> тыс.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Pr="009753A9">
        <w:rPr>
          <w:rFonts w:eastAsia="Times New Roman" w:cs="Times New Roman"/>
          <w:color w:val="auto"/>
          <w:szCs w:val="24"/>
          <w:lang w:eastAsia="ar-SA"/>
        </w:rPr>
        <w:t>, темп роста 105%.</w:t>
      </w:r>
    </w:p>
    <w:p w:rsidR="00DE108A" w:rsidRDefault="00DE108A">
      <w:pPr>
        <w:pStyle w:val="a3"/>
        <w:spacing w:after="0" w:line="100" w:lineRule="atLeast"/>
        <w:ind w:firstLine="709"/>
        <w:jc w:val="both"/>
      </w:pPr>
    </w:p>
    <w:p w:rsidR="008678BE" w:rsidRDefault="00DE108A" w:rsidP="009753A9">
      <w:pPr>
        <w:pStyle w:val="a3"/>
        <w:spacing w:after="0" w:line="100" w:lineRule="atLeast"/>
        <w:jc w:val="center"/>
      </w:pPr>
      <w:r w:rsidRPr="00D26C8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6669530F" wp14:editId="71A45C29">
            <wp:extent cx="5940425" cy="3542700"/>
            <wp:effectExtent l="0" t="0" r="22225" b="1968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C710F" w:rsidRDefault="006C710F" w:rsidP="009753A9">
      <w:pPr>
        <w:pStyle w:val="a3"/>
        <w:spacing w:after="0" w:line="100" w:lineRule="atLeast"/>
        <w:jc w:val="center"/>
      </w:pPr>
    </w:p>
    <w:p w:rsidR="006C710F" w:rsidRDefault="006C710F" w:rsidP="009753A9">
      <w:pPr>
        <w:pStyle w:val="a3"/>
        <w:spacing w:after="0" w:line="100" w:lineRule="atLeast"/>
        <w:jc w:val="center"/>
      </w:pPr>
    </w:p>
    <w:p w:rsidR="006C710F" w:rsidRDefault="006C710F" w:rsidP="009753A9">
      <w:pPr>
        <w:pStyle w:val="a3"/>
        <w:spacing w:after="0" w:line="100" w:lineRule="atLeast"/>
        <w:jc w:val="center"/>
      </w:pPr>
    </w:p>
    <w:p w:rsidR="006C710F" w:rsidRDefault="006C710F" w:rsidP="009753A9">
      <w:pPr>
        <w:pStyle w:val="a3"/>
        <w:spacing w:after="0" w:line="100" w:lineRule="atLeast"/>
        <w:jc w:val="center"/>
      </w:pPr>
    </w:p>
    <w:p w:rsidR="008678BE" w:rsidRDefault="008678BE">
      <w:pPr>
        <w:pStyle w:val="a3"/>
        <w:spacing w:after="0" w:line="100" w:lineRule="atLeast"/>
        <w:jc w:val="both"/>
      </w:pPr>
    </w:p>
    <w:p w:rsidR="00887DEF" w:rsidRPr="00A6108E" w:rsidRDefault="00751934" w:rsidP="001E64FE">
      <w:pPr>
        <w:pStyle w:val="1"/>
        <w:numPr>
          <w:ilvl w:val="0"/>
          <w:numId w:val="8"/>
        </w:numPr>
        <w:rPr>
          <w:i w:val="0"/>
        </w:rPr>
      </w:pPr>
      <w:bookmarkStart w:id="27" w:name="_Toc412011304"/>
      <w:bookmarkStart w:id="28" w:name="_Toc415052368"/>
      <w:bookmarkEnd w:id="27"/>
      <w:r w:rsidRPr="00A6108E">
        <w:rPr>
          <w:i w:val="0"/>
        </w:rPr>
        <w:lastRenderedPageBreak/>
        <w:t>УПРАВЛЕНИЕ МУНИЦИПАЛЬНОЙ СОБСТВЕННОСТЬЮ</w:t>
      </w:r>
      <w:bookmarkEnd w:id="28"/>
    </w:p>
    <w:p w:rsidR="008678BE" w:rsidRDefault="00751934" w:rsidP="00913D99">
      <w:pPr>
        <w:ind w:firstLine="0"/>
        <w:rPr>
          <w:b/>
        </w:rPr>
      </w:pPr>
      <w:r w:rsidRPr="00913D99">
        <w:rPr>
          <w:b/>
        </w:rPr>
        <w:t>Р</w:t>
      </w:r>
      <w:r w:rsidR="00913D99" w:rsidRPr="00913D99">
        <w:rPr>
          <w:b/>
        </w:rPr>
        <w:t xml:space="preserve">абота по увеличению собственной доходной базы местного бюджета. </w:t>
      </w:r>
    </w:p>
    <w:p w:rsidR="00913D99" w:rsidRPr="00913D99" w:rsidRDefault="00913D99" w:rsidP="00913D99">
      <w:pPr>
        <w:pStyle w:val="a2"/>
        <w:rPr>
          <w:lang w:eastAsia="ar-SA"/>
        </w:rPr>
      </w:pPr>
    </w:p>
    <w:p w:rsidR="008678BE" w:rsidRDefault="00751934">
      <w:pPr>
        <w:pStyle w:val="a3"/>
        <w:jc w:val="both"/>
      </w:pPr>
      <w:r>
        <w:rPr>
          <w:b/>
        </w:rPr>
        <w:t>Эффективное управление муниципальной собственностью и земельными ресурсами.</w:t>
      </w:r>
    </w:p>
    <w:p w:rsidR="008678BE" w:rsidRPr="009753A9" w:rsidRDefault="005A32DD">
      <w:pPr>
        <w:pStyle w:val="a3"/>
        <w:ind w:firstLine="709"/>
        <w:jc w:val="both"/>
        <w:rPr>
          <w:rFonts w:eastAsia="Times New Roman"/>
          <w:color w:val="auto"/>
          <w:szCs w:val="24"/>
          <w:lang w:eastAsia="ar-SA"/>
        </w:rPr>
      </w:pPr>
      <w:r w:rsidRPr="009753A9">
        <w:rPr>
          <w:rFonts w:eastAsia="Times New Roman" w:cs="Times New Roman"/>
          <w:color w:val="auto"/>
          <w:szCs w:val="24"/>
          <w:lang w:eastAsia="ru-RU"/>
        </w:rPr>
        <w:t>Неналоговые доходы в 2014 году составили 600,1 млн. рублей.</w:t>
      </w:r>
      <w:r w:rsidRPr="009753A9">
        <w:rPr>
          <w:rFonts w:eastAsia="Times New Roman"/>
          <w:color w:val="auto"/>
          <w:szCs w:val="24"/>
          <w:lang w:eastAsia="ar-SA"/>
        </w:rPr>
        <w:t xml:space="preserve"> Основную долю составляет с</w:t>
      </w:r>
      <w:r w:rsidR="00751934" w:rsidRPr="009753A9">
        <w:rPr>
          <w:rFonts w:eastAsia="Times New Roman"/>
          <w:color w:val="auto"/>
          <w:szCs w:val="24"/>
          <w:lang w:eastAsia="ar-SA"/>
        </w:rPr>
        <w:t xml:space="preserve">умма доходов </w:t>
      </w:r>
      <w:r w:rsidR="006A5183" w:rsidRPr="009753A9">
        <w:rPr>
          <w:rFonts w:eastAsia="Times New Roman"/>
          <w:color w:val="auto"/>
          <w:szCs w:val="24"/>
          <w:lang w:eastAsia="ar-SA"/>
        </w:rPr>
        <w:t>от управления муниципальной собственностью и земельными ресурсами</w:t>
      </w:r>
      <w:r w:rsidRPr="009753A9">
        <w:rPr>
          <w:rFonts w:eastAsia="Times New Roman"/>
          <w:color w:val="auto"/>
          <w:szCs w:val="24"/>
          <w:lang w:eastAsia="ar-SA"/>
        </w:rPr>
        <w:t>-</w:t>
      </w:r>
      <w:r w:rsidR="006A5183" w:rsidRPr="009753A9">
        <w:rPr>
          <w:rFonts w:eastAsia="Times New Roman"/>
          <w:color w:val="auto"/>
          <w:szCs w:val="24"/>
          <w:lang w:eastAsia="ar-SA"/>
        </w:rPr>
        <w:t xml:space="preserve"> </w:t>
      </w:r>
      <w:r w:rsidR="00751934" w:rsidRPr="009753A9">
        <w:rPr>
          <w:rFonts w:eastAsia="Times New Roman"/>
          <w:color w:val="auto"/>
          <w:szCs w:val="24"/>
          <w:lang w:eastAsia="ar-SA"/>
        </w:rPr>
        <w:t>562,8 млн.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="00751934" w:rsidRPr="009753A9">
        <w:rPr>
          <w:rFonts w:eastAsia="Times New Roman"/>
          <w:color w:val="auto"/>
          <w:szCs w:val="24"/>
          <w:lang w:eastAsia="ar-SA"/>
        </w:rPr>
        <w:t>.</w:t>
      </w:r>
    </w:p>
    <w:p w:rsidR="00887DEF" w:rsidRPr="009753A9" w:rsidRDefault="00887DEF">
      <w:pPr>
        <w:pStyle w:val="a3"/>
        <w:ind w:firstLine="709"/>
        <w:jc w:val="both"/>
        <w:rPr>
          <w:color w:val="auto"/>
        </w:rPr>
      </w:pPr>
    </w:p>
    <w:p w:rsidR="00913D99" w:rsidRPr="00913D99" w:rsidRDefault="00913D99" w:rsidP="001E64FE">
      <w:pPr>
        <w:pStyle w:val="a"/>
        <w:numPr>
          <w:ilvl w:val="0"/>
          <w:numId w:val="12"/>
        </w:numPr>
        <w:rPr>
          <w:vanish/>
        </w:rPr>
      </w:pPr>
      <w:bookmarkStart w:id="29" w:name="_Toc412011305"/>
      <w:bookmarkEnd w:id="29"/>
    </w:p>
    <w:p w:rsidR="00913D99" w:rsidRPr="00913D99" w:rsidRDefault="00913D99" w:rsidP="001E64FE">
      <w:pPr>
        <w:pStyle w:val="a"/>
        <w:numPr>
          <w:ilvl w:val="0"/>
          <w:numId w:val="12"/>
        </w:numPr>
        <w:rPr>
          <w:vanish/>
        </w:rPr>
      </w:pPr>
    </w:p>
    <w:p w:rsidR="00913D99" w:rsidRPr="00913D99" w:rsidRDefault="00913D99" w:rsidP="001E64FE">
      <w:pPr>
        <w:pStyle w:val="a"/>
        <w:numPr>
          <w:ilvl w:val="0"/>
          <w:numId w:val="8"/>
        </w:numPr>
        <w:rPr>
          <w:vanish/>
        </w:rPr>
      </w:pPr>
    </w:p>
    <w:p w:rsidR="00913D99" w:rsidRPr="00913D99" w:rsidRDefault="00913D99" w:rsidP="001E64FE">
      <w:pPr>
        <w:pStyle w:val="a"/>
        <w:numPr>
          <w:ilvl w:val="0"/>
          <w:numId w:val="8"/>
        </w:numPr>
        <w:rPr>
          <w:vanish/>
        </w:rPr>
      </w:pPr>
    </w:p>
    <w:p w:rsidR="008678BE" w:rsidRPr="00913D99" w:rsidRDefault="006C710F" w:rsidP="00A6108E">
      <w:pPr>
        <w:pStyle w:val="a"/>
        <w:outlineLvl w:val="1"/>
      </w:pPr>
      <w:r w:rsidRPr="00913D99">
        <w:t xml:space="preserve"> </w:t>
      </w:r>
      <w:bookmarkStart w:id="30" w:name="_Toc415052369"/>
      <w:r w:rsidR="00751934" w:rsidRPr="00913D99">
        <w:t>Доходы от сдачи в аренду нежилых помещений</w:t>
      </w:r>
      <w:bookmarkEnd w:id="30"/>
    </w:p>
    <w:p w:rsidR="008678BE" w:rsidRPr="009753A9" w:rsidRDefault="00751934">
      <w:pPr>
        <w:pStyle w:val="a3"/>
        <w:spacing w:after="0" w:line="100" w:lineRule="atLeast"/>
        <w:ind w:firstLine="709"/>
        <w:contextualSpacing/>
        <w:jc w:val="both"/>
        <w:rPr>
          <w:rFonts w:eastAsia="Times New Roman"/>
          <w:color w:val="auto"/>
          <w:szCs w:val="24"/>
          <w:lang w:eastAsia="ar-SA"/>
        </w:rPr>
      </w:pPr>
      <w:r>
        <w:rPr>
          <w:rFonts w:eastAsia="Times New Roman"/>
          <w:iCs/>
          <w:szCs w:val="24"/>
          <w:lang w:eastAsia="ar-SA"/>
        </w:rPr>
        <w:t>По состоянию на 01</w:t>
      </w:r>
      <w:r>
        <w:rPr>
          <w:rFonts w:eastAsia="Times New Roman"/>
          <w:szCs w:val="24"/>
          <w:lang w:eastAsia="ar-SA"/>
        </w:rPr>
        <w:t xml:space="preserve">.01.2015 </w:t>
      </w:r>
      <w:r>
        <w:rPr>
          <w:rFonts w:eastAsia="Times New Roman"/>
          <w:iCs/>
          <w:szCs w:val="24"/>
          <w:lang w:eastAsia="ar-SA"/>
        </w:rPr>
        <w:t>количество действующих договор</w:t>
      </w:r>
      <w:r w:rsidR="002E381B">
        <w:rPr>
          <w:rFonts w:eastAsia="Times New Roman"/>
          <w:iCs/>
          <w:szCs w:val="24"/>
          <w:lang w:eastAsia="ar-SA"/>
        </w:rPr>
        <w:t>ов аренды недвижимого имущества</w:t>
      </w:r>
      <w:r>
        <w:rPr>
          <w:rFonts w:eastAsia="Times New Roman"/>
          <w:iCs/>
          <w:szCs w:val="24"/>
          <w:lang w:eastAsia="ar-SA"/>
        </w:rPr>
        <w:t xml:space="preserve"> составило 71, из них – 24 договора безвозмездного пользования. </w:t>
      </w:r>
      <w:r>
        <w:rPr>
          <w:rFonts w:eastAsia="Times New Roman"/>
          <w:szCs w:val="24"/>
          <w:lang w:eastAsia="ar-SA"/>
        </w:rPr>
        <w:t>Дох</w:t>
      </w:r>
      <w:r w:rsidR="002E381B">
        <w:rPr>
          <w:rFonts w:eastAsia="Times New Roman"/>
          <w:szCs w:val="24"/>
          <w:lang w:eastAsia="ar-SA"/>
        </w:rPr>
        <w:t>оды от сдачи в аренду имущества</w:t>
      </w:r>
      <w:r>
        <w:rPr>
          <w:rFonts w:eastAsia="Times New Roman"/>
          <w:szCs w:val="24"/>
          <w:lang w:eastAsia="ar-SA"/>
        </w:rPr>
        <w:t xml:space="preserve"> составили 104,05 млн.</w:t>
      </w:r>
      <w:r w:rsidR="00154E63" w:rsidRPr="00154E63">
        <w:rPr>
          <w:rFonts w:cs="Times New Roman"/>
          <w:bCs/>
          <w:color w:val="800000"/>
          <w:szCs w:val="24"/>
        </w:rPr>
        <w:t xml:space="preserve"> </w:t>
      </w:r>
      <w:r w:rsidR="00154E63" w:rsidRPr="009753A9">
        <w:rPr>
          <w:rFonts w:cs="Times New Roman"/>
          <w:bCs/>
          <w:color w:val="auto"/>
          <w:szCs w:val="24"/>
        </w:rPr>
        <w:t>рублей</w:t>
      </w:r>
      <w:r w:rsidRPr="009753A9">
        <w:rPr>
          <w:rFonts w:eastAsia="Times New Roman"/>
          <w:color w:val="auto"/>
          <w:szCs w:val="24"/>
          <w:lang w:eastAsia="ar-SA"/>
        </w:rPr>
        <w:t>, что на 6,3 млн.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="006C710F">
        <w:rPr>
          <w:rFonts w:eastAsia="Times New Roman"/>
          <w:color w:val="auto"/>
          <w:szCs w:val="24"/>
          <w:lang w:eastAsia="ar-SA"/>
        </w:rPr>
        <w:t xml:space="preserve"> (на 7 %) больше доходов </w:t>
      </w:r>
      <w:r w:rsidRPr="009753A9">
        <w:rPr>
          <w:rFonts w:eastAsia="Times New Roman"/>
          <w:color w:val="auto"/>
          <w:szCs w:val="24"/>
          <w:lang w:eastAsia="ar-SA"/>
        </w:rPr>
        <w:t xml:space="preserve">за аналогичный период 2013 года. </w:t>
      </w:r>
    </w:p>
    <w:p w:rsidR="00887DEF" w:rsidRDefault="00887DEF">
      <w:pPr>
        <w:pStyle w:val="a3"/>
        <w:spacing w:after="0" w:line="100" w:lineRule="atLeast"/>
        <w:ind w:firstLine="709"/>
        <w:contextualSpacing/>
        <w:jc w:val="both"/>
      </w:pPr>
    </w:p>
    <w:p w:rsidR="008678BE" w:rsidRDefault="00751934" w:rsidP="00A6108E">
      <w:pPr>
        <w:pStyle w:val="a"/>
        <w:outlineLvl w:val="1"/>
      </w:pPr>
      <w:r>
        <w:t xml:space="preserve"> </w:t>
      </w:r>
      <w:bookmarkStart w:id="31" w:name="_Toc412011306"/>
      <w:bookmarkStart w:id="32" w:name="_Toc415052370"/>
      <w:r>
        <w:t>Доходы от распоряжения земельными участками</w:t>
      </w:r>
      <w:bookmarkEnd w:id="31"/>
      <w:bookmarkEnd w:id="32"/>
      <w:r>
        <w:t xml:space="preserve"> </w:t>
      </w:r>
    </w:p>
    <w:p w:rsidR="008678BE" w:rsidRPr="009753A9" w:rsidRDefault="00751934">
      <w:pPr>
        <w:pStyle w:val="a3"/>
        <w:spacing w:after="0" w:line="100" w:lineRule="atLeast"/>
        <w:ind w:firstLine="709"/>
        <w:contextualSpacing/>
        <w:jc w:val="both"/>
        <w:rPr>
          <w:color w:val="auto"/>
        </w:rPr>
      </w:pPr>
      <w:r w:rsidRPr="009753A9">
        <w:rPr>
          <w:rFonts w:eastAsia="Times New Roman"/>
          <w:iCs/>
          <w:color w:val="auto"/>
          <w:szCs w:val="24"/>
          <w:lang w:eastAsia="ar-SA"/>
        </w:rPr>
        <w:t>В 2014 году действовало 345 договоров аренды земельных участков, д</w:t>
      </w:r>
      <w:r w:rsidRPr="009753A9">
        <w:rPr>
          <w:rFonts w:eastAsia="Times New Roman"/>
          <w:color w:val="auto"/>
          <w:szCs w:val="24"/>
          <w:lang w:eastAsia="ar-SA"/>
        </w:rPr>
        <w:t xml:space="preserve">оходы по которым </w:t>
      </w:r>
      <w:r w:rsidRPr="009753A9">
        <w:rPr>
          <w:rFonts w:eastAsia="Times New Roman"/>
          <w:iCs/>
          <w:color w:val="auto"/>
          <w:szCs w:val="24"/>
          <w:lang w:eastAsia="ar-SA"/>
        </w:rPr>
        <w:t xml:space="preserve">на </w:t>
      </w:r>
      <w:r w:rsidRPr="009753A9">
        <w:rPr>
          <w:rFonts w:eastAsia="Times New Roman"/>
          <w:color w:val="auto"/>
          <w:szCs w:val="24"/>
          <w:lang w:eastAsia="ar-SA"/>
        </w:rPr>
        <w:t>01.01.2015 составили 362,2 млн.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Pr="009753A9">
        <w:rPr>
          <w:rFonts w:eastAsia="Times New Roman"/>
          <w:color w:val="auto"/>
          <w:szCs w:val="24"/>
          <w:lang w:eastAsia="ar-SA"/>
        </w:rPr>
        <w:t>, что на 36,4 млн.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="00154E63" w:rsidRPr="009753A9">
        <w:rPr>
          <w:rFonts w:eastAsia="Times New Roman"/>
          <w:color w:val="auto"/>
          <w:szCs w:val="24"/>
          <w:lang w:eastAsia="ar-SA"/>
        </w:rPr>
        <w:t xml:space="preserve"> </w:t>
      </w:r>
      <w:r w:rsidRPr="009753A9">
        <w:rPr>
          <w:rFonts w:eastAsia="Times New Roman"/>
          <w:color w:val="auto"/>
          <w:szCs w:val="24"/>
          <w:lang w:eastAsia="ar-SA"/>
        </w:rPr>
        <w:t xml:space="preserve">(11 %) больше доходов за аналогичный период 2013 года. </w:t>
      </w:r>
    </w:p>
    <w:p w:rsidR="008678BE" w:rsidRPr="009753A9" w:rsidRDefault="00751934">
      <w:pPr>
        <w:pStyle w:val="a3"/>
        <w:spacing w:after="0" w:line="100" w:lineRule="atLeast"/>
        <w:ind w:right="-74" w:firstLine="709"/>
        <w:contextualSpacing/>
        <w:jc w:val="both"/>
        <w:rPr>
          <w:color w:val="auto"/>
        </w:rPr>
      </w:pPr>
      <w:r w:rsidRPr="009753A9">
        <w:rPr>
          <w:rFonts w:eastAsia="Times New Roman"/>
          <w:color w:val="auto"/>
          <w:szCs w:val="24"/>
          <w:lang w:eastAsia="ar-SA"/>
        </w:rPr>
        <w:t xml:space="preserve">В 2014 году в соответствии со ст. 36 Земельного Кодекса РФ произведена продажа 10 земельных участков, государственная собственность на которые не разграничена. </w:t>
      </w:r>
      <w:r w:rsidRPr="009753A9">
        <w:rPr>
          <w:rFonts w:eastAsia="Times New Roman"/>
          <w:color w:val="auto"/>
          <w:spacing w:val="2"/>
          <w:szCs w:val="24"/>
          <w:lang w:eastAsia="ar-SA"/>
        </w:rPr>
        <w:t>Доходы от продажи составили 16,8 млн.</w:t>
      </w:r>
      <w:r w:rsidR="00154E63" w:rsidRPr="009753A9">
        <w:rPr>
          <w:rFonts w:cs="Times New Roman"/>
          <w:bCs/>
          <w:color w:val="auto"/>
          <w:szCs w:val="24"/>
        </w:rPr>
        <w:t xml:space="preserve"> рублей</w:t>
      </w:r>
      <w:r w:rsidRPr="009753A9">
        <w:rPr>
          <w:rFonts w:eastAsia="Times New Roman"/>
          <w:color w:val="auto"/>
          <w:spacing w:val="2"/>
          <w:szCs w:val="24"/>
          <w:lang w:eastAsia="ar-SA"/>
        </w:rPr>
        <w:t>.</w:t>
      </w:r>
      <w:r w:rsidRPr="009753A9">
        <w:rPr>
          <w:rFonts w:eastAsia="Times New Roman"/>
          <w:color w:val="auto"/>
          <w:szCs w:val="24"/>
          <w:lang w:eastAsia="ar-SA"/>
        </w:rPr>
        <w:t xml:space="preserve"> </w:t>
      </w:r>
    </w:p>
    <w:p w:rsidR="008678BE" w:rsidRPr="006C710F" w:rsidRDefault="008678BE">
      <w:pPr>
        <w:pStyle w:val="a3"/>
        <w:spacing w:after="0" w:line="100" w:lineRule="atLeast"/>
        <w:ind w:right="-74" w:firstLine="709"/>
        <w:contextualSpacing/>
        <w:jc w:val="both"/>
      </w:pPr>
    </w:p>
    <w:p w:rsidR="008678BE" w:rsidRPr="006C710F" w:rsidRDefault="00751934" w:rsidP="006C710F">
      <w:pPr>
        <w:pStyle w:val="a3"/>
        <w:spacing w:after="0" w:line="100" w:lineRule="atLeast"/>
        <w:ind w:right="-74"/>
        <w:contextualSpacing/>
        <w:jc w:val="both"/>
      </w:pPr>
      <w:r w:rsidRPr="006C710F">
        <w:rPr>
          <w:rFonts w:eastAsia="Times New Roman"/>
          <w:b/>
          <w:szCs w:val="24"/>
          <w:lang w:eastAsia="ar-SA"/>
        </w:rPr>
        <w:t>Защита имущественных интересов</w:t>
      </w:r>
    </w:p>
    <w:p w:rsidR="008678BE" w:rsidRDefault="00751934">
      <w:pPr>
        <w:pStyle w:val="a3"/>
        <w:tabs>
          <w:tab w:val="left" w:pos="720"/>
          <w:tab w:val="left" w:pos="1620"/>
        </w:tabs>
        <w:spacing w:after="0" w:line="100" w:lineRule="atLeast"/>
        <w:ind w:firstLine="709"/>
        <w:contextualSpacing/>
        <w:jc w:val="both"/>
      </w:pPr>
      <w:r>
        <w:rPr>
          <w:rFonts w:eastAsia="Times New Roman"/>
          <w:color w:val="000000"/>
          <w:szCs w:val="24"/>
          <w:lang w:eastAsia="ar-SA"/>
        </w:rPr>
        <w:t>Наблюдается тенденция увеличения недобросовестных арендаторов, нарушающих сроки внесения арендной платы за пользование муниципальным имуществом</w:t>
      </w:r>
      <w:r>
        <w:rPr>
          <w:rFonts w:eastAsia="Times New Roman"/>
          <w:iCs/>
          <w:szCs w:val="24"/>
          <w:lang w:eastAsia="ar-SA"/>
        </w:rPr>
        <w:t xml:space="preserve">.                                </w:t>
      </w:r>
      <w:r w:rsidR="006C710F">
        <w:rPr>
          <w:rFonts w:eastAsia="Times New Roman"/>
          <w:iCs/>
          <w:szCs w:val="24"/>
          <w:lang w:eastAsia="ar-SA"/>
        </w:rPr>
        <w:t xml:space="preserve"> В отношении </w:t>
      </w:r>
      <w:r>
        <w:rPr>
          <w:rFonts w:eastAsia="Times New Roman"/>
          <w:iCs/>
          <w:szCs w:val="24"/>
          <w:lang w:eastAsia="ar-SA"/>
        </w:rPr>
        <w:t xml:space="preserve">всех должников проведена </w:t>
      </w:r>
      <w:proofErr w:type="spellStart"/>
      <w:r>
        <w:rPr>
          <w:rFonts w:eastAsia="Times New Roman"/>
          <w:iCs/>
          <w:szCs w:val="24"/>
          <w:lang w:eastAsia="ar-SA"/>
        </w:rPr>
        <w:t>претензионно</w:t>
      </w:r>
      <w:proofErr w:type="spellEnd"/>
      <w:r>
        <w:rPr>
          <w:rFonts w:eastAsia="Times New Roman"/>
          <w:iCs/>
          <w:szCs w:val="24"/>
          <w:lang w:eastAsia="ar-SA"/>
        </w:rPr>
        <w:t>-исковая работа: направлены 134 претензии.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/>
          <w:szCs w:val="24"/>
          <w:lang w:eastAsia="ar-SA"/>
        </w:rPr>
        <w:t>Комитет по управлению муниципальным имуществом, представляя имущественные интересы городского округа Реутов, выступал участником в 45 судебных делах (это более 150 судебных заседаний), рассматриваемых арбитражными судами и судами общей юрисдикции.</w:t>
      </w:r>
      <w:r>
        <w:rPr>
          <w:rFonts w:eastAsia="Times New Roman"/>
          <w:bCs/>
          <w:szCs w:val="24"/>
          <w:lang w:eastAsia="ar-SA"/>
        </w:rPr>
        <w:t xml:space="preserve"> В арбитражные суды направлено 42 исковых </w:t>
      </w:r>
      <w:r w:rsidRPr="005F3999">
        <w:rPr>
          <w:rFonts w:eastAsia="Times New Roman"/>
          <w:bCs/>
          <w:color w:val="auto"/>
          <w:szCs w:val="24"/>
          <w:lang w:eastAsia="ar-SA"/>
        </w:rPr>
        <w:t>заявления</w:t>
      </w:r>
      <w:r w:rsidRPr="005F3999">
        <w:rPr>
          <w:rFonts w:eastAsia="Times New Roman"/>
          <w:color w:val="auto"/>
          <w:szCs w:val="24"/>
          <w:lang w:eastAsia="ar-SA"/>
        </w:rPr>
        <w:t xml:space="preserve"> о взыскании арендной </w:t>
      </w:r>
      <w:r>
        <w:rPr>
          <w:rFonts w:eastAsia="Times New Roman"/>
          <w:szCs w:val="24"/>
          <w:lang w:eastAsia="ar-SA"/>
        </w:rPr>
        <w:t>платы</w:t>
      </w:r>
      <w:r>
        <w:rPr>
          <w:rFonts w:eastAsia="Times New Roman"/>
          <w:bCs/>
          <w:szCs w:val="24"/>
          <w:lang w:eastAsia="ar-SA"/>
        </w:rPr>
        <w:t xml:space="preserve">, в том числе: </w:t>
      </w:r>
      <w:r>
        <w:rPr>
          <w:rFonts w:eastAsia="Times New Roman"/>
          <w:szCs w:val="24"/>
          <w:lang w:eastAsia="ar-SA"/>
        </w:rPr>
        <w:t xml:space="preserve">6 </w:t>
      </w:r>
      <w:r>
        <w:rPr>
          <w:rFonts w:eastAsia="Times New Roman"/>
          <w:bCs/>
          <w:szCs w:val="24"/>
          <w:lang w:eastAsia="ar-SA"/>
        </w:rPr>
        <w:t>исковых заявлений</w:t>
      </w:r>
      <w:r>
        <w:rPr>
          <w:rFonts w:eastAsia="Times New Roman"/>
          <w:szCs w:val="24"/>
          <w:lang w:eastAsia="ar-SA"/>
        </w:rPr>
        <w:t xml:space="preserve"> о расторжении договоров аренды, 3 </w:t>
      </w:r>
      <w:r>
        <w:rPr>
          <w:rFonts w:eastAsia="Times New Roman"/>
          <w:bCs/>
          <w:szCs w:val="24"/>
          <w:lang w:eastAsia="ar-SA"/>
        </w:rPr>
        <w:t>исковых заявления</w:t>
      </w:r>
      <w:r>
        <w:rPr>
          <w:rFonts w:eastAsia="Times New Roman"/>
          <w:szCs w:val="24"/>
          <w:lang w:eastAsia="ar-SA"/>
        </w:rPr>
        <w:t xml:space="preserve"> по банкротству предприятий. </w:t>
      </w:r>
    </w:p>
    <w:p w:rsidR="008678BE" w:rsidRPr="009753A9" w:rsidRDefault="00751934">
      <w:pPr>
        <w:pStyle w:val="a3"/>
        <w:spacing w:after="0" w:line="100" w:lineRule="atLeast"/>
        <w:ind w:firstLine="709"/>
        <w:jc w:val="both"/>
        <w:rPr>
          <w:rFonts w:eastAsia="Times New Roman"/>
          <w:color w:val="auto"/>
          <w:szCs w:val="24"/>
          <w:lang w:eastAsia="ar-SA"/>
        </w:rPr>
      </w:pPr>
      <w:r w:rsidRPr="009753A9">
        <w:rPr>
          <w:rFonts w:eastAsia="Times New Roman"/>
          <w:color w:val="auto"/>
          <w:szCs w:val="24"/>
          <w:lang w:eastAsia="ar-SA"/>
        </w:rPr>
        <w:t>Ведется работа по исполнительному производству - в службу судебных приставов направлено 43 исполнительных листа на сумму 39,2 млн.</w:t>
      </w:r>
      <w:r w:rsidR="00F07673" w:rsidRPr="009753A9">
        <w:rPr>
          <w:rFonts w:cs="Times New Roman"/>
          <w:bCs/>
          <w:color w:val="auto"/>
          <w:szCs w:val="24"/>
        </w:rPr>
        <w:t xml:space="preserve"> рублей</w:t>
      </w:r>
      <w:r w:rsidRPr="009753A9">
        <w:rPr>
          <w:rFonts w:eastAsia="Times New Roman"/>
          <w:color w:val="auto"/>
          <w:szCs w:val="24"/>
          <w:lang w:eastAsia="ar-SA"/>
        </w:rPr>
        <w:t>.</w:t>
      </w:r>
    </w:p>
    <w:p w:rsidR="00291F95" w:rsidRDefault="00291F95" w:rsidP="00291F95">
      <w:pPr>
        <w:pStyle w:val="a3"/>
        <w:spacing w:after="0" w:line="100" w:lineRule="atLeast"/>
        <w:ind w:firstLine="709"/>
        <w:jc w:val="both"/>
        <w:rPr>
          <w:rFonts w:eastAsia="Times New Roman"/>
          <w:szCs w:val="24"/>
          <w:lang w:eastAsia="ar-SA"/>
        </w:rPr>
      </w:pPr>
      <w:r w:rsidRPr="00291F95">
        <w:rPr>
          <w:rFonts w:eastAsia="Times New Roman"/>
          <w:szCs w:val="24"/>
          <w:lang w:eastAsia="ar-SA"/>
        </w:rPr>
        <w:t xml:space="preserve">В условиях нехватки земли, </w:t>
      </w:r>
      <w:r>
        <w:rPr>
          <w:rFonts w:eastAsia="Times New Roman"/>
          <w:szCs w:val="24"/>
          <w:lang w:eastAsia="ar-SA"/>
        </w:rPr>
        <w:t>осуществляется</w:t>
      </w:r>
      <w:r w:rsidRPr="00291F95">
        <w:rPr>
          <w:rFonts w:eastAsia="Times New Roman"/>
          <w:szCs w:val="24"/>
          <w:lang w:eastAsia="ar-SA"/>
        </w:rPr>
        <w:t xml:space="preserve"> постоянный мониторинг эффективности использования земельных участков, для максимизации неналоговых доходов в бюджет. </w:t>
      </w:r>
      <w:r>
        <w:rPr>
          <w:rFonts w:eastAsia="Times New Roman"/>
          <w:szCs w:val="24"/>
          <w:lang w:eastAsia="ar-SA"/>
        </w:rPr>
        <w:t>Д</w:t>
      </w:r>
      <w:r w:rsidRPr="00291F95">
        <w:rPr>
          <w:rFonts w:eastAsia="Times New Roman"/>
          <w:szCs w:val="24"/>
          <w:lang w:eastAsia="ar-SA"/>
        </w:rPr>
        <w:t>оговора с теми арендаторами, кто неэффективно использует земельные участки</w:t>
      </w:r>
      <w:r>
        <w:rPr>
          <w:rFonts w:eastAsia="Times New Roman"/>
          <w:szCs w:val="24"/>
          <w:lang w:eastAsia="ar-SA"/>
        </w:rPr>
        <w:t>, расторгаются через суд.</w:t>
      </w:r>
      <w:r w:rsidRPr="00291F95">
        <w:rPr>
          <w:rFonts w:eastAsia="Times New Roman"/>
          <w:szCs w:val="24"/>
          <w:lang w:eastAsia="ar-SA"/>
        </w:rPr>
        <w:t xml:space="preserve"> Только в 2014 году расторгнуто 15 договоров аренды общей площадью более 10 га. </w:t>
      </w:r>
    </w:p>
    <w:p w:rsidR="00887DEF" w:rsidRPr="00291F95" w:rsidRDefault="00887DEF" w:rsidP="00291F95">
      <w:pPr>
        <w:pStyle w:val="a3"/>
        <w:spacing w:after="0" w:line="100" w:lineRule="atLeast"/>
        <w:ind w:firstLine="709"/>
        <w:jc w:val="both"/>
        <w:rPr>
          <w:rFonts w:eastAsia="Times New Roman"/>
          <w:szCs w:val="24"/>
          <w:lang w:eastAsia="ar-SA"/>
        </w:rPr>
      </w:pPr>
    </w:p>
    <w:p w:rsidR="008678BE" w:rsidRDefault="006C710F" w:rsidP="00A6108E">
      <w:pPr>
        <w:pStyle w:val="a"/>
        <w:outlineLvl w:val="1"/>
      </w:pPr>
      <w:bookmarkStart w:id="33" w:name="_Toc412011307"/>
      <w:bookmarkEnd w:id="33"/>
      <w:r>
        <w:t xml:space="preserve"> </w:t>
      </w:r>
      <w:bookmarkStart w:id="34" w:name="_Toc415052371"/>
      <w:r w:rsidR="00751934">
        <w:t>Приватизация муниципального имущества</w:t>
      </w:r>
      <w:bookmarkEnd w:id="34"/>
    </w:p>
    <w:p w:rsidR="008678BE" w:rsidRDefault="00751934">
      <w:pPr>
        <w:pStyle w:val="a3"/>
        <w:tabs>
          <w:tab w:val="left" w:pos="1134"/>
        </w:tabs>
        <w:spacing w:after="0" w:line="100" w:lineRule="atLeast"/>
        <w:ind w:firstLine="709"/>
        <w:contextualSpacing/>
        <w:jc w:val="both"/>
      </w:pPr>
      <w:r>
        <w:rPr>
          <w:rFonts w:eastAsia="Times New Roman"/>
          <w:szCs w:val="24"/>
          <w:lang w:eastAsia="ar-SA"/>
        </w:rPr>
        <w:t>Немалую долю доходов бюджет города получает от продажи муниципального имущества.</w:t>
      </w:r>
    </w:p>
    <w:p w:rsidR="008678BE" w:rsidRPr="009753A9" w:rsidRDefault="00751934">
      <w:pPr>
        <w:pStyle w:val="a3"/>
        <w:spacing w:after="0" w:line="100" w:lineRule="atLeast"/>
        <w:ind w:firstLine="709"/>
        <w:jc w:val="both"/>
        <w:rPr>
          <w:color w:val="auto"/>
        </w:rPr>
      </w:pPr>
      <w:r w:rsidRPr="009753A9">
        <w:rPr>
          <w:rFonts w:eastAsia="Times New Roman"/>
          <w:szCs w:val="24"/>
          <w:lang w:eastAsia="ar-SA"/>
        </w:rPr>
        <w:t xml:space="preserve">По состоянию на 01.01.2015 в бюджет городского округа Реутов от приватизации муниципального имущества поступило 65,8 млн. </w:t>
      </w:r>
      <w:r w:rsidR="00F07673" w:rsidRPr="009753A9">
        <w:rPr>
          <w:rFonts w:cs="Times New Roman"/>
          <w:bCs/>
          <w:color w:val="auto"/>
          <w:szCs w:val="24"/>
        </w:rPr>
        <w:t>рублей</w:t>
      </w:r>
      <w:r w:rsidRPr="009753A9">
        <w:rPr>
          <w:rFonts w:eastAsia="Times New Roman"/>
          <w:color w:val="auto"/>
          <w:szCs w:val="24"/>
          <w:lang w:eastAsia="ar-SA"/>
        </w:rPr>
        <w:t xml:space="preserve"> (исполнение прогнозного плана составило 101,6 %), из них:</w:t>
      </w:r>
      <w:r w:rsidR="00291F95" w:rsidRPr="009753A9">
        <w:rPr>
          <w:rFonts w:eastAsia="Times New Roman"/>
          <w:color w:val="auto"/>
          <w:szCs w:val="24"/>
          <w:lang w:eastAsia="ar-SA"/>
        </w:rPr>
        <w:t xml:space="preserve"> </w:t>
      </w:r>
    </w:p>
    <w:p w:rsidR="008678BE" w:rsidRPr="009753A9" w:rsidRDefault="00751934" w:rsidP="001E64FE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spacing w:after="0" w:line="100" w:lineRule="atLeast"/>
        <w:ind w:left="0" w:firstLine="709"/>
        <w:contextualSpacing/>
        <w:jc w:val="both"/>
        <w:rPr>
          <w:color w:val="auto"/>
        </w:rPr>
      </w:pPr>
      <w:r w:rsidRPr="009753A9">
        <w:rPr>
          <w:rFonts w:eastAsia="Calibri"/>
          <w:color w:val="auto"/>
          <w:szCs w:val="24"/>
          <w:lang w:eastAsia="ar-SA"/>
        </w:rPr>
        <w:lastRenderedPageBreak/>
        <w:t xml:space="preserve">18,9 млн. </w:t>
      </w:r>
      <w:r w:rsidR="00F07673" w:rsidRPr="009753A9">
        <w:rPr>
          <w:rFonts w:cs="Times New Roman"/>
          <w:bCs/>
          <w:color w:val="auto"/>
          <w:szCs w:val="24"/>
        </w:rPr>
        <w:t>рублей</w:t>
      </w:r>
      <w:r w:rsidRPr="009753A9">
        <w:rPr>
          <w:rFonts w:eastAsia="Calibri"/>
          <w:color w:val="auto"/>
          <w:szCs w:val="24"/>
          <w:lang w:eastAsia="ar-SA"/>
        </w:rPr>
        <w:t xml:space="preserve"> от продажи имущества на аукционе (проданы 3 объекта муниципальной собственности);</w:t>
      </w:r>
    </w:p>
    <w:p w:rsidR="008678BE" w:rsidRPr="009753A9" w:rsidRDefault="00751934" w:rsidP="001E64FE">
      <w:pPr>
        <w:pStyle w:val="a3"/>
        <w:numPr>
          <w:ilvl w:val="0"/>
          <w:numId w:val="7"/>
        </w:numPr>
        <w:tabs>
          <w:tab w:val="left" w:pos="993"/>
        </w:tabs>
        <w:spacing w:after="0" w:line="100" w:lineRule="atLeast"/>
        <w:ind w:left="0" w:firstLine="709"/>
        <w:contextualSpacing/>
        <w:jc w:val="both"/>
        <w:rPr>
          <w:color w:val="auto"/>
        </w:rPr>
      </w:pPr>
      <w:r w:rsidRPr="009753A9">
        <w:rPr>
          <w:rFonts w:eastAsia="Calibri"/>
          <w:color w:val="auto"/>
          <w:szCs w:val="24"/>
          <w:lang w:eastAsia="ar-SA"/>
        </w:rPr>
        <w:t xml:space="preserve">46,9 млн. </w:t>
      </w:r>
      <w:r w:rsidR="00F07673" w:rsidRPr="009753A9">
        <w:rPr>
          <w:rFonts w:cs="Times New Roman"/>
          <w:bCs/>
          <w:color w:val="auto"/>
          <w:szCs w:val="24"/>
        </w:rPr>
        <w:t>рублей</w:t>
      </w:r>
      <w:r w:rsidRPr="009753A9">
        <w:rPr>
          <w:rFonts w:eastAsia="Calibri"/>
          <w:color w:val="auto"/>
          <w:szCs w:val="24"/>
          <w:lang w:eastAsia="ar-SA"/>
        </w:rPr>
        <w:t xml:space="preserve"> от продажи в 2014 году нежилых помещений в рамках реализации преимущественного права арендатора на выкуп арендуемого имущества, а также в соответствии с ранее заключенными договорами.</w:t>
      </w:r>
    </w:p>
    <w:p w:rsidR="008678BE" w:rsidRPr="009753A9" w:rsidRDefault="008678BE">
      <w:pPr>
        <w:pStyle w:val="a3"/>
        <w:spacing w:after="0" w:line="100" w:lineRule="atLeast"/>
        <w:ind w:left="993"/>
        <w:contextualSpacing/>
        <w:jc w:val="both"/>
        <w:rPr>
          <w:color w:val="auto"/>
        </w:rPr>
      </w:pPr>
    </w:p>
    <w:p w:rsidR="008678BE" w:rsidRDefault="005F3999" w:rsidP="00A6108E">
      <w:pPr>
        <w:pStyle w:val="a"/>
        <w:outlineLvl w:val="1"/>
      </w:pPr>
      <w:bookmarkStart w:id="35" w:name="_Toc412011308"/>
      <w:bookmarkEnd w:id="35"/>
      <w:r>
        <w:t xml:space="preserve"> </w:t>
      </w:r>
      <w:bookmarkStart w:id="36" w:name="_Toc415052372"/>
      <w:r w:rsidR="00751934">
        <w:t>Доходы от договоров социального найма</w:t>
      </w:r>
      <w:bookmarkEnd w:id="36"/>
    </w:p>
    <w:p w:rsidR="008678BE" w:rsidRDefault="00751934">
      <w:pPr>
        <w:pStyle w:val="a3"/>
        <w:ind w:firstLine="709"/>
      </w:pPr>
      <w:r>
        <w:rPr>
          <w:lang w:eastAsia="ar-SA"/>
        </w:rPr>
        <w:t xml:space="preserve">По договорам социального найма, заключенным на объекты муниципального жилищного фонда, в 2014 году поступило 13,5 </w:t>
      </w:r>
      <w:r w:rsidRPr="00200988">
        <w:rPr>
          <w:color w:val="auto"/>
          <w:lang w:eastAsia="ar-SA"/>
        </w:rPr>
        <w:t>млн.</w:t>
      </w:r>
      <w:r w:rsidR="006C710F">
        <w:rPr>
          <w:color w:val="auto"/>
          <w:lang w:eastAsia="ar-SA"/>
        </w:rPr>
        <w:t xml:space="preserve"> </w:t>
      </w:r>
      <w:r w:rsidR="00F07673" w:rsidRPr="00200988">
        <w:rPr>
          <w:rFonts w:cs="Times New Roman"/>
          <w:bCs/>
          <w:color w:val="auto"/>
          <w:szCs w:val="24"/>
        </w:rPr>
        <w:t>рублей</w:t>
      </w:r>
      <w:r w:rsidRPr="00200988">
        <w:rPr>
          <w:color w:val="auto"/>
          <w:lang w:eastAsia="ar-SA"/>
        </w:rPr>
        <w:t>.</w:t>
      </w:r>
    </w:p>
    <w:p w:rsidR="008678BE" w:rsidRDefault="00751934">
      <w:pPr>
        <w:pStyle w:val="a3"/>
      </w:pPr>
      <w:r>
        <w:rPr>
          <w:rFonts w:eastAsia="Calibri"/>
          <w:b/>
          <w:bCs/>
          <w:color w:val="000000"/>
          <w:sz w:val="26"/>
          <w:szCs w:val="26"/>
          <w:lang w:eastAsia="ar-SA"/>
        </w:rPr>
        <w:t>Прирост имущества</w:t>
      </w:r>
    </w:p>
    <w:p w:rsidR="008678BE" w:rsidRDefault="00751934">
      <w:pPr>
        <w:pStyle w:val="a3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За 2014 год в муниципальную собственность приняты следующие объекты:</w:t>
      </w:r>
    </w:p>
    <w:tbl>
      <w:tblPr>
        <w:tblW w:w="7318" w:type="dxa"/>
        <w:jc w:val="center"/>
        <w:tblLook w:val="04A0" w:firstRow="1" w:lastRow="0" w:firstColumn="1" w:lastColumn="0" w:noHBand="0" w:noVBand="1"/>
      </w:tblPr>
      <w:tblGrid>
        <w:gridCol w:w="2782"/>
        <w:gridCol w:w="2409"/>
        <w:gridCol w:w="2127"/>
      </w:tblGrid>
      <w:tr w:rsidR="00200988" w:rsidRPr="00200988" w:rsidTr="005F3999">
        <w:trPr>
          <w:trHeight w:val="630"/>
          <w:jc w:val="center"/>
        </w:trPr>
        <w:tc>
          <w:tcPr>
            <w:tcW w:w="2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5F3999" w:rsidRDefault="0016716D" w:rsidP="005F3999">
            <w:pPr>
              <w:ind w:hanging="3"/>
              <w:jc w:val="center"/>
              <w:rPr>
                <w:b/>
              </w:rPr>
            </w:pPr>
            <w:r w:rsidRPr="005F3999">
              <w:rPr>
                <w:b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5F3999" w:rsidRDefault="0016716D" w:rsidP="005F3999">
            <w:pPr>
              <w:ind w:firstLine="34"/>
              <w:jc w:val="center"/>
              <w:rPr>
                <w:b/>
              </w:rPr>
            </w:pPr>
            <w:r w:rsidRPr="005F3999">
              <w:rPr>
                <w:b/>
              </w:rPr>
              <w:t>Количество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5F3999" w:rsidRDefault="005F3999" w:rsidP="005F399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Сумма </w:t>
            </w:r>
            <w:r>
              <w:rPr>
                <w:b/>
              </w:rPr>
              <w:br/>
            </w:r>
            <w:r w:rsidR="0016716D" w:rsidRPr="005F3999">
              <w:rPr>
                <w:b/>
              </w:rPr>
              <w:t>(млн.</w:t>
            </w:r>
            <w:r w:rsidR="006C710F" w:rsidRPr="005F3999">
              <w:rPr>
                <w:b/>
              </w:rPr>
              <w:t xml:space="preserve"> </w:t>
            </w:r>
            <w:r w:rsidR="0016716D" w:rsidRPr="005F3999">
              <w:rPr>
                <w:b/>
              </w:rPr>
              <w:t>рублей)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Ливневая канализация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1470,99</w:t>
            </w:r>
            <w:r w:rsidRPr="00200988">
              <w:rPr>
                <w:b/>
                <w:bCs/>
              </w:rPr>
              <w:t>(м)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10,62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Автомобильная дорога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614</w:t>
            </w:r>
            <w:r w:rsidRPr="00200988">
              <w:rPr>
                <w:b/>
                <w:bCs/>
              </w:rPr>
              <w:t>(м)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107,97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Нежилое помещение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 xml:space="preserve">437,3 </w:t>
            </w:r>
            <w:proofErr w:type="spellStart"/>
            <w:r w:rsidRPr="00200988">
              <w:t>кв.м</w:t>
            </w:r>
            <w:proofErr w:type="spellEnd"/>
            <w:r w:rsidRPr="00200988">
              <w:t xml:space="preserve">. (4 </w:t>
            </w:r>
            <w:proofErr w:type="spellStart"/>
            <w:proofErr w:type="gramStart"/>
            <w:r w:rsidRPr="00200988">
              <w:t>шт</w:t>
            </w:r>
            <w:proofErr w:type="spellEnd"/>
            <w:proofErr w:type="gramEnd"/>
            <w:r w:rsidRPr="00200988"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27,83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Земельный участок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 xml:space="preserve">62315 </w:t>
            </w:r>
            <w:proofErr w:type="spellStart"/>
            <w:r w:rsidRPr="00200988">
              <w:t>кв.м</w:t>
            </w:r>
            <w:proofErr w:type="spellEnd"/>
            <w:r w:rsidRPr="00200988">
              <w:t xml:space="preserve">. (6 </w:t>
            </w:r>
            <w:proofErr w:type="spellStart"/>
            <w:proofErr w:type="gramStart"/>
            <w:r w:rsidRPr="00200988">
              <w:t>шт</w:t>
            </w:r>
            <w:proofErr w:type="spellEnd"/>
            <w:proofErr w:type="gramEnd"/>
            <w:r w:rsidRPr="00200988"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699,61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199,69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Оборудование детских площадок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(4 шт.)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7,37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Радио сети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 xml:space="preserve">648,5 </w:t>
            </w:r>
            <w:proofErr w:type="spellStart"/>
            <w:r w:rsidRPr="00200988">
              <w:t>кв.м</w:t>
            </w:r>
            <w:proofErr w:type="spellEnd"/>
            <w:r w:rsidRPr="00200988"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0,45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Телефонная канализация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99,41</w:t>
            </w:r>
            <w:r w:rsidRPr="00200988">
              <w:rPr>
                <w:b/>
                <w:bCs/>
              </w:rPr>
              <w:t>(м)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0,37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Светофор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(1 шт.)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2,53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963041">
            <w:pPr>
              <w:ind w:hanging="3"/>
              <w:jc w:val="left"/>
            </w:pPr>
            <w:r w:rsidRPr="00200988">
              <w:t>Кабельн</w:t>
            </w:r>
            <w:r w:rsidR="00963041">
              <w:t>ые линии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446,1</w:t>
            </w:r>
            <w:r w:rsidRPr="00200988">
              <w:rPr>
                <w:b/>
                <w:bCs/>
              </w:rPr>
              <w:t>(м)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4,00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Наружное освещение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2428,3</w:t>
            </w:r>
            <w:r w:rsidRPr="00200988">
              <w:rPr>
                <w:b/>
                <w:bCs/>
              </w:rPr>
              <w:t>(м)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9,69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Водопровод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3040,75</w:t>
            </w:r>
            <w:r w:rsidRPr="00200988">
              <w:rPr>
                <w:b/>
                <w:bCs/>
              </w:rPr>
              <w:t>(м)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22,28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ВНС с оборудованием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1 шт.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3,81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Канализационные сети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1913,88</w:t>
            </w:r>
            <w:r w:rsidRPr="00200988">
              <w:rPr>
                <w:b/>
                <w:bCs/>
              </w:rPr>
              <w:t>(м)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9,62</w:t>
            </w:r>
          </w:p>
        </w:tc>
      </w:tr>
      <w:tr w:rsidR="00200988" w:rsidRPr="00200988" w:rsidTr="005F3999">
        <w:trPr>
          <w:trHeight w:val="77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hanging="3"/>
              <w:jc w:val="left"/>
            </w:pPr>
            <w:r w:rsidRPr="00200988">
              <w:t>Теплотрассы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200988" w:rsidRDefault="0016716D" w:rsidP="005F3999">
            <w:pPr>
              <w:ind w:firstLine="33"/>
              <w:jc w:val="center"/>
            </w:pPr>
            <w:r w:rsidRPr="00200988">
              <w:t>987,53</w:t>
            </w:r>
            <w:r w:rsidRPr="00200988">
              <w:rPr>
                <w:b/>
                <w:bCs/>
              </w:rPr>
              <w:t>(м)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200988" w:rsidRDefault="0016716D" w:rsidP="00DE1511">
            <w:r w:rsidRPr="00200988">
              <w:t>32,72</w:t>
            </w:r>
          </w:p>
        </w:tc>
      </w:tr>
      <w:tr w:rsidR="00200988" w:rsidRPr="00200988" w:rsidTr="005F3999">
        <w:trPr>
          <w:trHeight w:val="315"/>
          <w:jc w:val="center"/>
        </w:trPr>
        <w:tc>
          <w:tcPr>
            <w:tcW w:w="278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5F3999" w:rsidRDefault="0016716D" w:rsidP="005F3999">
            <w:pPr>
              <w:ind w:hanging="3"/>
              <w:rPr>
                <w:b/>
              </w:rPr>
            </w:pPr>
            <w:r w:rsidRPr="005F3999">
              <w:rPr>
                <w:b/>
              </w:rPr>
              <w:t>Итого: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  <w:hideMark/>
          </w:tcPr>
          <w:p w:rsidR="0016716D" w:rsidRPr="005F3999" w:rsidRDefault="0016716D" w:rsidP="00DE1511">
            <w:pPr>
              <w:rPr>
                <w:b/>
              </w:rPr>
            </w:pPr>
            <w:r w:rsidRPr="005F3999">
              <w:rPr>
                <w:b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  <w:hideMark/>
          </w:tcPr>
          <w:p w:rsidR="0016716D" w:rsidRPr="005F3999" w:rsidRDefault="0016716D" w:rsidP="00DE1511">
            <w:pPr>
              <w:rPr>
                <w:b/>
              </w:rPr>
            </w:pPr>
            <w:r w:rsidRPr="005F3999">
              <w:rPr>
                <w:b/>
              </w:rPr>
              <w:t>1 138,57</w:t>
            </w:r>
          </w:p>
        </w:tc>
      </w:tr>
    </w:tbl>
    <w:p w:rsidR="008678BE" w:rsidRDefault="008678BE">
      <w:pPr>
        <w:pStyle w:val="a3"/>
        <w:spacing w:after="0" w:line="100" w:lineRule="atLeast"/>
        <w:ind w:firstLine="708"/>
        <w:jc w:val="both"/>
      </w:pPr>
    </w:p>
    <w:p w:rsidR="008678BE" w:rsidRPr="00200988" w:rsidRDefault="00751934">
      <w:pPr>
        <w:pStyle w:val="a3"/>
        <w:spacing w:after="0" w:line="100" w:lineRule="atLeast"/>
        <w:ind w:firstLine="708"/>
        <w:jc w:val="both"/>
      </w:pPr>
      <w:r w:rsidRPr="00200988">
        <w:rPr>
          <w:rFonts w:eastAsia="Times New Roman"/>
          <w:szCs w:val="24"/>
          <w:lang w:eastAsia="ar-SA"/>
        </w:rPr>
        <w:t xml:space="preserve">В 2014 году в муниципальную собственность принято 19 детских игровых площадок на общую сумму 60,2 млн. </w:t>
      </w:r>
      <w:r w:rsidR="00F07673" w:rsidRPr="00200988">
        <w:rPr>
          <w:rFonts w:cs="Times New Roman"/>
          <w:bCs/>
          <w:color w:val="auto"/>
          <w:szCs w:val="24"/>
        </w:rPr>
        <w:t>рублей</w:t>
      </w:r>
      <w:r w:rsidRPr="00200988">
        <w:rPr>
          <w:rFonts w:eastAsia="Times New Roman"/>
          <w:color w:val="auto"/>
          <w:szCs w:val="24"/>
          <w:lang w:eastAsia="ar-SA"/>
        </w:rPr>
        <w:t xml:space="preserve">, </w:t>
      </w:r>
      <w:r w:rsidRPr="00200988">
        <w:rPr>
          <w:rFonts w:eastAsia="Times New Roman"/>
          <w:szCs w:val="24"/>
          <w:lang w:eastAsia="ar-SA"/>
        </w:rPr>
        <w:t>в том числе:</w:t>
      </w:r>
    </w:p>
    <w:p w:rsidR="008678BE" w:rsidRPr="00200988" w:rsidRDefault="00751934" w:rsidP="005F3999">
      <w:pPr>
        <w:pStyle w:val="a0"/>
      </w:pPr>
      <w:r w:rsidRPr="00200988">
        <w:t xml:space="preserve">по муниципальным контрактам - 11 площадок на сумму 43,8 млн. </w:t>
      </w:r>
      <w:r w:rsidR="00F07673" w:rsidRPr="00200988">
        <w:rPr>
          <w:rFonts w:cs="Times New Roman"/>
          <w:bCs/>
        </w:rPr>
        <w:t>рублей</w:t>
      </w:r>
      <w:r w:rsidRPr="00200988">
        <w:t>;</w:t>
      </w:r>
    </w:p>
    <w:p w:rsidR="008678BE" w:rsidRPr="00200988" w:rsidRDefault="00751934" w:rsidP="005F3999">
      <w:pPr>
        <w:pStyle w:val="a0"/>
      </w:pPr>
      <w:r w:rsidRPr="00200988">
        <w:t xml:space="preserve">по инвестиционным контрактам - 6 площадок на сумму 10,1 млн. </w:t>
      </w:r>
      <w:r w:rsidR="00F07673" w:rsidRPr="00200988">
        <w:rPr>
          <w:rFonts w:cs="Times New Roman"/>
          <w:bCs/>
        </w:rPr>
        <w:t>рублей</w:t>
      </w:r>
      <w:r w:rsidR="00F07673" w:rsidRPr="00200988">
        <w:t>;</w:t>
      </w:r>
    </w:p>
    <w:p w:rsidR="008678BE" w:rsidRPr="00200988" w:rsidRDefault="00751934" w:rsidP="005F3999">
      <w:pPr>
        <w:pStyle w:val="a0"/>
      </w:pPr>
      <w:r w:rsidRPr="00200988">
        <w:t>по договору пожертвования – 2 площадки на сумму 6,3 млн.</w:t>
      </w:r>
      <w:r w:rsidR="00F07673" w:rsidRPr="00200988">
        <w:rPr>
          <w:rFonts w:cs="Times New Roman"/>
          <w:bCs/>
        </w:rPr>
        <w:t xml:space="preserve"> рублей</w:t>
      </w:r>
      <w:r w:rsidR="00F07673" w:rsidRPr="00200988">
        <w:t>.</w:t>
      </w:r>
    </w:p>
    <w:p w:rsidR="006C675B" w:rsidRDefault="006C675B">
      <w:pPr>
        <w:pStyle w:val="a3"/>
        <w:tabs>
          <w:tab w:val="left" w:pos="-4111"/>
          <w:tab w:val="left" w:pos="-3969"/>
        </w:tabs>
        <w:spacing w:after="0" w:line="100" w:lineRule="atLeast"/>
        <w:ind w:firstLine="709"/>
        <w:contextualSpacing/>
        <w:rPr>
          <w:rFonts w:eastAsia="Times New Roman"/>
          <w:b/>
          <w:color w:val="000000"/>
          <w:szCs w:val="24"/>
          <w:u w:val="single"/>
          <w:lang w:eastAsia="ar-SA"/>
        </w:rPr>
      </w:pPr>
    </w:p>
    <w:p w:rsidR="008678BE" w:rsidRPr="006C710F" w:rsidRDefault="00751934" w:rsidP="006C710F">
      <w:pPr>
        <w:pStyle w:val="a3"/>
        <w:tabs>
          <w:tab w:val="left" w:pos="-4111"/>
          <w:tab w:val="left" w:pos="-3969"/>
        </w:tabs>
        <w:spacing w:after="0" w:line="100" w:lineRule="atLeast"/>
        <w:contextualSpacing/>
      </w:pPr>
      <w:r w:rsidRPr="006C710F">
        <w:rPr>
          <w:rFonts w:eastAsia="Times New Roman"/>
          <w:b/>
          <w:color w:val="000000"/>
          <w:szCs w:val="24"/>
          <w:lang w:eastAsia="ar-SA"/>
        </w:rPr>
        <w:t>Реестр собственности муниципального образования.</w:t>
      </w:r>
    </w:p>
    <w:p w:rsidR="008678BE" w:rsidRDefault="00751934">
      <w:pPr>
        <w:pStyle w:val="a3"/>
        <w:spacing w:after="0" w:line="100" w:lineRule="atLeast"/>
        <w:ind w:firstLine="709"/>
        <w:contextualSpacing/>
        <w:jc w:val="both"/>
      </w:pPr>
      <w:r>
        <w:rPr>
          <w:rFonts w:eastAsia="Times New Roman"/>
          <w:szCs w:val="24"/>
          <w:lang w:eastAsia="ar-SA"/>
        </w:rPr>
        <w:t xml:space="preserve">Всего на территории города Реутов действуют 15 муниципальных автономных учреждений (8 в образовании, 4 в культуре, 1 в здравоохранении и 2 в спорте);                               37 бюджетных учреждения (29 в образовании, 4 в культуре, 1 в спорте и 3 прочие)                        и  3 казенных (1 в спорте  и 2 </w:t>
      </w:r>
      <w:r w:rsidRPr="005F3999">
        <w:rPr>
          <w:rFonts w:eastAsia="Times New Roman"/>
          <w:color w:val="auto"/>
          <w:szCs w:val="24"/>
          <w:lang w:eastAsia="ar-SA"/>
        </w:rPr>
        <w:t>прочее).</w:t>
      </w:r>
    </w:p>
    <w:p w:rsidR="008678BE" w:rsidRPr="00200988" w:rsidRDefault="00751934">
      <w:pPr>
        <w:pStyle w:val="a3"/>
        <w:spacing w:after="0" w:line="100" w:lineRule="atLeast"/>
        <w:ind w:firstLine="709"/>
        <w:contextualSpacing/>
        <w:jc w:val="both"/>
        <w:rPr>
          <w:color w:val="auto"/>
        </w:rPr>
      </w:pPr>
      <w:r>
        <w:rPr>
          <w:rFonts w:eastAsia="Times New Roman"/>
          <w:color w:val="000000"/>
          <w:szCs w:val="24"/>
          <w:lang w:eastAsia="ar-SA"/>
        </w:rPr>
        <w:t xml:space="preserve">В </w:t>
      </w:r>
      <w:r w:rsidR="001E5DCF">
        <w:rPr>
          <w:rFonts w:eastAsia="Times New Roman"/>
          <w:color w:val="000000"/>
          <w:szCs w:val="24"/>
          <w:lang w:eastAsia="ar-SA"/>
        </w:rPr>
        <w:t xml:space="preserve">2014 году проведено 4 заседания </w:t>
      </w:r>
      <w:r w:rsidR="006C710F">
        <w:rPr>
          <w:rFonts w:eastAsia="Times New Roman"/>
          <w:color w:val="000000"/>
          <w:szCs w:val="24"/>
          <w:lang w:eastAsia="ar-SA"/>
        </w:rPr>
        <w:t>Наблюдательного совета</w:t>
      </w:r>
      <w:r>
        <w:rPr>
          <w:rFonts w:eastAsia="Times New Roman"/>
          <w:color w:val="000000"/>
          <w:szCs w:val="24"/>
          <w:lang w:eastAsia="ar-SA"/>
        </w:rPr>
        <w:t xml:space="preserve"> по оценке деятельности муниципальных унитарных предприятий. В адрес предприятий направлены рекомендации по устранению выявленных недостатков. На 01.01.2015 года в бюджет города муниципальными </w:t>
      </w:r>
      <w:r>
        <w:rPr>
          <w:rFonts w:eastAsia="Times New Roman"/>
          <w:color w:val="000000"/>
          <w:szCs w:val="24"/>
          <w:lang w:eastAsia="ar-SA"/>
        </w:rPr>
        <w:lastRenderedPageBreak/>
        <w:t>унитарным</w:t>
      </w:r>
      <w:r w:rsidR="006C710F">
        <w:rPr>
          <w:rFonts w:eastAsia="Times New Roman"/>
          <w:color w:val="000000"/>
          <w:szCs w:val="24"/>
          <w:lang w:eastAsia="ar-SA"/>
        </w:rPr>
        <w:t xml:space="preserve">и предприятиями перечислено от </w:t>
      </w:r>
      <w:r>
        <w:rPr>
          <w:rFonts w:eastAsia="Times New Roman"/>
          <w:color w:val="000000"/>
          <w:szCs w:val="24"/>
          <w:lang w:eastAsia="ar-SA"/>
        </w:rPr>
        <w:t>чистой прибыли, оставшейся после уплаты налогов и иных обязательных платежей</w:t>
      </w:r>
      <w:r w:rsidR="004263F4">
        <w:rPr>
          <w:rFonts w:eastAsia="Times New Roman"/>
          <w:color w:val="000000"/>
          <w:szCs w:val="24"/>
          <w:lang w:eastAsia="ar-SA"/>
        </w:rPr>
        <w:t>,</w:t>
      </w:r>
      <w:r>
        <w:rPr>
          <w:rFonts w:eastAsia="Times New Roman"/>
          <w:color w:val="000000"/>
          <w:szCs w:val="24"/>
          <w:lang w:eastAsia="ar-SA"/>
        </w:rPr>
        <w:t xml:space="preserve"> 375,7 тыс.</w:t>
      </w:r>
      <w:r w:rsidR="00F07673" w:rsidRPr="00F07673">
        <w:rPr>
          <w:rFonts w:cs="Times New Roman"/>
          <w:bCs/>
          <w:color w:val="800000"/>
          <w:szCs w:val="24"/>
        </w:rPr>
        <w:t xml:space="preserve"> </w:t>
      </w:r>
      <w:r w:rsidR="00F07673" w:rsidRPr="00200988">
        <w:rPr>
          <w:rFonts w:cs="Times New Roman"/>
          <w:bCs/>
          <w:color w:val="auto"/>
          <w:szCs w:val="24"/>
        </w:rPr>
        <w:t>рублей</w:t>
      </w:r>
      <w:r w:rsidRPr="00200988">
        <w:rPr>
          <w:rFonts w:eastAsia="Times New Roman"/>
          <w:color w:val="auto"/>
          <w:szCs w:val="24"/>
          <w:lang w:eastAsia="ar-SA"/>
        </w:rPr>
        <w:t>.</w:t>
      </w:r>
    </w:p>
    <w:p w:rsidR="008678BE" w:rsidRDefault="00751934">
      <w:pPr>
        <w:pStyle w:val="a3"/>
        <w:spacing w:after="0" w:line="100" w:lineRule="atLeast"/>
        <w:ind w:firstLine="709"/>
        <w:contextualSpacing/>
        <w:jc w:val="both"/>
      </w:pPr>
      <w:r>
        <w:rPr>
          <w:rFonts w:eastAsia="Times New Roman"/>
          <w:szCs w:val="24"/>
          <w:lang w:eastAsia="ar-SA"/>
        </w:rPr>
        <w:t xml:space="preserve">В соответствии с </w:t>
      </w:r>
      <w:r w:rsidR="002E381B">
        <w:rPr>
          <w:rFonts w:eastAsia="Times New Roman"/>
          <w:szCs w:val="24"/>
          <w:lang w:eastAsia="ar-SA"/>
        </w:rPr>
        <w:t xml:space="preserve">задачами, </w:t>
      </w:r>
      <w:r>
        <w:rPr>
          <w:rFonts w:eastAsia="Times New Roman"/>
          <w:szCs w:val="24"/>
          <w:lang w:eastAsia="ar-SA"/>
        </w:rPr>
        <w:t xml:space="preserve">поставленными Президентом </w:t>
      </w:r>
      <w:r w:rsidR="002E381B">
        <w:rPr>
          <w:rFonts w:eastAsia="Times New Roman"/>
          <w:szCs w:val="24"/>
          <w:lang w:eastAsia="ar-SA"/>
        </w:rPr>
        <w:t xml:space="preserve">РФ </w:t>
      </w:r>
      <w:r>
        <w:rPr>
          <w:rFonts w:eastAsia="Times New Roman"/>
          <w:szCs w:val="24"/>
          <w:lang w:eastAsia="ar-SA"/>
        </w:rPr>
        <w:t>и Правительством РФ, Губернатором и Правительством Московской области, в рамках совершенствования системы муниципального управления, повышения качества предоставляемых муниципальных услуг населению города, проведена работа по внедрению автоматизированной информационной системы управления муниципальным имуществом (АИСУМИ) городского округа.</w:t>
      </w:r>
    </w:p>
    <w:p w:rsidR="00887DEF" w:rsidRPr="00A6108E" w:rsidRDefault="00751934" w:rsidP="00A6108E">
      <w:pPr>
        <w:pStyle w:val="a3"/>
        <w:tabs>
          <w:tab w:val="left" w:pos="1418"/>
        </w:tabs>
        <w:spacing w:after="0" w:line="100" w:lineRule="atLeast"/>
        <w:ind w:firstLine="709"/>
        <w:contextualSpacing/>
        <w:jc w:val="both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Данная система позволит повысить эффективность управления муниципальным имуществом, обеспечит </w:t>
      </w:r>
      <w:proofErr w:type="gramStart"/>
      <w:r>
        <w:rPr>
          <w:rFonts w:eastAsia="Times New Roman"/>
          <w:szCs w:val="24"/>
          <w:lang w:eastAsia="ar-SA"/>
        </w:rPr>
        <w:t>контроль за</w:t>
      </w:r>
      <w:proofErr w:type="gramEnd"/>
      <w:r>
        <w:rPr>
          <w:rFonts w:eastAsia="Times New Roman"/>
          <w:szCs w:val="24"/>
          <w:lang w:eastAsia="ar-SA"/>
        </w:rPr>
        <w:t xml:space="preserve"> использованием, над актуальностью и достоверностью информации, а также снизит трудоёмкость на ведение управленческого учёта.</w:t>
      </w:r>
    </w:p>
    <w:p w:rsidR="008678BE" w:rsidRPr="00A6108E" w:rsidRDefault="00751934" w:rsidP="001E64FE">
      <w:pPr>
        <w:pStyle w:val="1"/>
        <w:numPr>
          <w:ilvl w:val="0"/>
          <w:numId w:val="8"/>
        </w:numPr>
        <w:rPr>
          <w:i w:val="0"/>
        </w:rPr>
      </w:pPr>
      <w:bookmarkStart w:id="37" w:name="_Toc412011309"/>
      <w:bookmarkStart w:id="38" w:name="_Toc415052373"/>
      <w:bookmarkEnd w:id="37"/>
      <w:r w:rsidRPr="00A6108E">
        <w:rPr>
          <w:i w:val="0"/>
        </w:rPr>
        <w:t>ИНЖЕНЕРНАЯ ИНФРАСТРУКТУРА</w:t>
      </w:r>
      <w:bookmarkEnd w:id="38"/>
    </w:p>
    <w:p w:rsidR="008678BE" w:rsidRDefault="006C710F" w:rsidP="00A6108E">
      <w:pPr>
        <w:pStyle w:val="a"/>
        <w:outlineLvl w:val="1"/>
      </w:pPr>
      <w:bookmarkStart w:id="39" w:name="_Toc412011310"/>
      <w:bookmarkEnd w:id="39"/>
      <w:r>
        <w:t xml:space="preserve"> </w:t>
      </w:r>
      <w:bookmarkStart w:id="40" w:name="_Toc415052374"/>
      <w:r w:rsidR="00751934">
        <w:t>ЖКХ, Благоустройство</w:t>
      </w:r>
      <w:bookmarkEnd w:id="40"/>
    </w:p>
    <w:p w:rsidR="008678BE" w:rsidRDefault="006C710F" w:rsidP="00887DEF">
      <w:pPr>
        <w:pStyle w:val="a3"/>
        <w:spacing w:after="0" w:line="100" w:lineRule="atLeast"/>
        <w:ind w:firstLine="709"/>
      </w:pPr>
      <w:r>
        <w:rPr>
          <w:rFonts w:eastAsia="Times New Roman" w:cs="Times New Roman"/>
          <w:szCs w:val="24"/>
          <w:lang w:eastAsia="ar-SA"/>
        </w:rPr>
        <w:t xml:space="preserve">Одним из главных </w:t>
      </w:r>
      <w:r w:rsidR="00751934">
        <w:rPr>
          <w:rFonts w:eastAsia="Times New Roman" w:cs="Times New Roman"/>
          <w:szCs w:val="24"/>
          <w:lang w:eastAsia="ar-SA"/>
        </w:rPr>
        <w:t xml:space="preserve">показателей уровня социально-экономического развития города является состояние жилищно-коммунального хозяйства. 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b/>
          <w:szCs w:val="24"/>
          <w:u w:val="single"/>
          <w:lang w:eastAsia="ar-SA"/>
        </w:rPr>
        <w:t>Достижения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 xml:space="preserve">Город </w:t>
      </w:r>
      <w:r w:rsidRPr="006C710F">
        <w:rPr>
          <w:rFonts w:eastAsia="Times New Roman" w:cs="Times New Roman"/>
          <w:color w:val="auto"/>
          <w:szCs w:val="24"/>
          <w:lang w:eastAsia="ar-SA"/>
        </w:rPr>
        <w:t>Реуто</w:t>
      </w:r>
      <w:r w:rsidR="006C710F">
        <w:rPr>
          <w:rFonts w:eastAsia="Times New Roman" w:cs="Times New Roman"/>
          <w:color w:val="auto"/>
          <w:szCs w:val="24"/>
          <w:lang w:eastAsia="ar-SA"/>
        </w:rPr>
        <w:t xml:space="preserve">в, по </w:t>
      </w:r>
      <w:r w:rsidR="006C710F">
        <w:rPr>
          <w:rFonts w:eastAsia="Times New Roman" w:cs="Times New Roman"/>
          <w:szCs w:val="24"/>
          <w:lang w:eastAsia="ar-SA"/>
        </w:rPr>
        <w:t xml:space="preserve">комплексной </w:t>
      </w:r>
      <w:r>
        <w:rPr>
          <w:rFonts w:eastAsia="Times New Roman" w:cs="Times New Roman"/>
          <w:szCs w:val="24"/>
          <w:lang w:eastAsia="ar-SA"/>
        </w:rPr>
        <w:t>оценке качества жилищно-коммунального хозяйств</w:t>
      </w:r>
      <w:r>
        <w:rPr>
          <w:rFonts w:eastAsia="Times New Roman" w:cs="Times New Roman"/>
          <w:color w:val="800000"/>
          <w:szCs w:val="24"/>
          <w:lang w:eastAsia="ar-SA"/>
        </w:rPr>
        <w:t>а,</w:t>
      </w:r>
      <w:r w:rsidR="006C710F">
        <w:rPr>
          <w:rFonts w:eastAsia="Times New Roman" w:cs="Times New Roman"/>
          <w:szCs w:val="24"/>
          <w:lang w:eastAsia="ar-SA"/>
        </w:rPr>
        <w:t xml:space="preserve"> признан </w:t>
      </w:r>
      <w:r>
        <w:rPr>
          <w:rFonts w:eastAsia="Times New Roman" w:cs="Times New Roman"/>
          <w:szCs w:val="24"/>
          <w:lang w:eastAsia="ar-SA"/>
        </w:rPr>
        <w:t>городом-лидером на территории Московской области. В конце 2014 года двор в микрорайоне №9 «А» стал лучшим в Подмосковье и получил награду профильного министерства.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>В 2014 году управляющие компании Реутова неоднократно занимали достойные места в областных рейтингах. Списки лучших и худших составлялись по итогам к</w:t>
      </w:r>
      <w:r w:rsidR="007A5A5C">
        <w:rPr>
          <w:rFonts w:eastAsia="Times New Roman" w:cs="Times New Roman"/>
          <w:szCs w:val="24"/>
          <w:lang w:eastAsia="ar-SA"/>
        </w:rPr>
        <w:t>онкурса «Эффективность работы управляющих компаний</w:t>
      </w:r>
      <w:r>
        <w:rPr>
          <w:rFonts w:eastAsia="Times New Roman" w:cs="Times New Roman"/>
          <w:szCs w:val="24"/>
          <w:lang w:eastAsia="ar-SA"/>
        </w:rPr>
        <w:t>, осуществляющих деятельность по управлению многоквартирными домами на территории Московской области».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>Среди управляющих компаний первой группы, обслуживающих менее                              50 многоквартирных домов на территории Московской области, 11-е место занял</w:t>
      </w:r>
      <w:proofErr w:type="gramStart"/>
      <w:r>
        <w:rPr>
          <w:rFonts w:eastAsia="Times New Roman" w:cs="Times New Roman"/>
          <w:szCs w:val="24"/>
          <w:lang w:eastAsia="ar-SA"/>
        </w:rPr>
        <w:t>а                      ООО</w:t>
      </w:r>
      <w:proofErr w:type="gramEnd"/>
      <w:r>
        <w:rPr>
          <w:rFonts w:eastAsia="Times New Roman" w:cs="Times New Roman"/>
          <w:szCs w:val="24"/>
          <w:lang w:eastAsia="ar-SA"/>
        </w:rPr>
        <w:t xml:space="preserve"> «УК «РЭУ №6-Южный», 15-е ООО «УК «РЭУ №5-Носовиха». Из управляющих компаний второй группы, в управлении которых находится более 50</w:t>
      </w:r>
      <w:r w:rsidRPr="00200988">
        <w:rPr>
          <w:rFonts w:eastAsia="Times New Roman" w:cs="Times New Roman"/>
          <w:color w:val="auto"/>
          <w:szCs w:val="24"/>
          <w:lang w:eastAsia="ar-SA"/>
        </w:rPr>
        <w:t xml:space="preserve">-ти </w:t>
      </w:r>
      <w:r>
        <w:rPr>
          <w:rFonts w:eastAsia="Times New Roman" w:cs="Times New Roman"/>
          <w:szCs w:val="24"/>
          <w:lang w:eastAsia="ar-SA"/>
        </w:rPr>
        <w:t>домов, но менее 200 домов, пятое и шестое места дост</w:t>
      </w:r>
      <w:r w:rsidR="006C710F">
        <w:rPr>
          <w:rFonts w:eastAsia="Times New Roman" w:cs="Times New Roman"/>
          <w:szCs w:val="24"/>
          <w:lang w:eastAsia="ar-SA"/>
        </w:rPr>
        <w:t xml:space="preserve">ались ООО «УК «РЭУ №1-Садовый» </w:t>
      </w:r>
      <w:proofErr w:type="gramStart"/>
      <w:r>
        <w:rPr>
          <w:rFonts w:eastAsia="Times New Roman" w:cs="Times New Roman"/>
          <w:szCs w:val="24"/>
          <w:lang w:eastAsia="ar-SA"/>
        </w:rPr>
        <w:t>и ООО</w:t>
      </w:r>
      <w:proofErr w:type="gramEnd"/>
      <w:r>
        <w:rPr>
          <w:rFonts w:eastAsia="Times New Roman" w:cs="Times New Roman"/>
          <w:szCs w:val="24"/>
          <w:lang w:eastAsia="ar-SA"/>
        </w:rPr>
        <w:t xml:space="preserve"> «УК «РЭУ №4-Новогиреевская». Каждая управляющая компания города Реутов набрала в сумме 50 баллов из 59 возможных.</w:t>
      </w:r>
    </w:p>
    <w:p w:rsidR="008678BE" w:rsidRPr="00200988" w:rsidRDefault="00751934">
      <w:pPr>
        <w:pStyle w:val="a3"/>
        <w:spacing w:after="0" w:line="100" w:lineRule="atLeast"/>
        <w:ind w:firstLine="709"/>
        <w:jc w:val="both"/>
        <w:rPr>
          <w:color w:val="auto"/>
        </w:rPr>
      </w:pPr>
      <w:r>
        <w:rPr>
          <w:rFonts w:eastAsia="Times New Roman" w:cs="Times New Roman"/>
          <w:szCs w:val="24"/>
          <w:lang w:eastAsia="ar-SA"/>
        </w:rPr>
        <w:t>Город Реутов внедрил Единый платежный документ за потребленные жилищно-коммунальные услуги одним из первых в Московской области. Просроченной задолженности за потребленные энергоресурсы у орган</w:t>
      </w:r>
      <w:r w:rsidR="006C710F">
        <w:rPr>
          <w:rFonts w:eastAsia="Times New Roman" w:cs="Times New Roman"/>
          <w:szCs w:val="24"/>
          <w:lang w:eastAsia="ar-SA"/>
        </w:rPr>
        <w:t xml:space="preserve">изаций коммунального комплекса </w:t>
      </w:r>
      <w:r w:rsidR="00696105" w:rsidRPr="00200988">
        <w:rPr>
          <w:rFonts w:eastAsia="Times New Roman" w:cs="Times New Roman"/>
          <w:color w:val="auto"/>
          <w:szCs w:val="24"/>
          <w:lang w:eastAsia="ar-SA"/>
        </w:rPr>
        <w:t>города</w:t>
      </w:r>
      <w:r w:rsidR="004263F4" w:rsidRPr="00200988">
        <w:rPr>
          <w:rFonts w:eastAsia="Times New Roman" w:cs="Times New Roman"/>
          <w:color w:val="auto"/>
          <w:szCs w:val="24"/>
          <w:lang w:eastAsia="ar-SA"/>
        </w:rPr>
        <w:t xml:space="preserve"> </w:t>
      </w:r>
      <w:r w:rsidRPr="00200988">
        <w:rPr>
          <w:rFonts w:eastAsia="Times New Roman" w:cs="Times New Roman"/>
          <w:color w:val="auto"/>
          <w:szCs w:val="24"/>
          <w:lang w:eastAsia="ar-SA"/>
        </w:rPr>
        <w:t>Реутов  нет.</w:t>
      </w:r>
    </w:p>
    <w:p w:rsidR="008678BE" w:rsidRPr="00200988" w:rsidRDefault="00751934">
      <w:pPr>
        <w:pStyle w:val="a3"/>
        <w:spacing w:after="0" w:line="100" w:lineRule="atLeast"/>
        <w:ind w:firstLine="709"/>
        <w:jc w:val="both"/>
        <w:rPr>
          <w:color w:val="auto"/>
        </w:rPr>
      </w:pPr>
      <w:r w:rsidRPr="00200988">
        <w:rPr>
          <w:rFonts w:eastAsia="Times New Roman" w:cs="Times New Roman"/>
          <w:color w:val="auto"/>
          <w:szCs w:val="24"/>
          <w:lang w:eastAsia="ar-SA"/>
        </w:rPr>
        <w:t>В 2014 году утверждены схемы теплоснабжения, водоснабжения и водоотведения.</w:t>
      </w:r>
    </w:p>
    <w:p w:rsidR="008678BE" w:rsidRPr="00200988" w:rsidRDefault="00751934">
      <w:pPr>
        <w:pStyle w:val="a3"/>
        <w:spacing w:after="0" w:line="100" w:lineRule="atLeast"/>
        <w:ind w:firstLine="709"/>
        <w:jc w:val="both"/>
        <w:rPr>
          <w:color w:val="auto"/>
        </w:rPr>
      </w:pPr>
      <w:r w:rsidRPr="00200988">
        <w:rPr>
          <w:rFonts w:eastAsia="Times New Roman" w:cs="Times New Roman"/>
          <w:color w:val="auto"/>
          <w:szCs w:val="24"/>
          <w:lang w:eastAsia="ar-SA"/>
        </w:rPr>
        <w:t xml:space="preserve">Плодотворная работа всех жилищно-коммунальных организаций города                              по подготовке к отопительному периоду 2014/2015 года позволила полностью закончить все намеченные работы к 15 сентября 2014 года. Организации жилищно-коммунального хозяйства города Реутов одними из первых в Московской области подготовились к отопительному сезону 2014-2015.                     </w:t>
      </w:r>
    </w:p>
    <w:p w:rsidR="008678BE" w:rsidRPr="00200988" w:rsidRDefault="00751934">
      <w:pPr>
        <w:pStyle w:val="a3"/>
        <w:spacing w:after="0" w:line="100" w:lineRule="atLeast"/>
        <w:ind w:firstLine="709"/>
        <w:jc w:val="both"/>
        <w:rPr>
          <w:color w:val="auto"/>
        </w:rPr>
      </w:pPr>
      <w:r w:rsidRPr="00200988">
        <w:rPr>
          <w:rFonts w:eastAsia="Times New Roman" w:cs="Times New Roman"/>
          <w:color w:val="auto"/>
          <w:szCs w:val="24"/>
          <w:lang w:eastAsia="ar-SA"/>
        </w:rPr>
        <w:t xml:space="preserve">Жилищный фонд </w:t>
      </w:r>
      <w:r w:rsidR="0060622B" w:rsidRPr="00200988">
        <w:rPr>
          <w:rFonts w:eastAsia="Times New Roman" w:cs="Times New Roman"/>
          <w:color w:val="auto"/>
          <w:szCs w:val="24"/>
          <w:lang w:eastAsia="ar-SA"/>
        </w:rPr>
        <w:t xml:space="preserve">города </w:t>
      </w:r>
      <w:r w:rsidRPr="00200988">
        <w:rPr>
          <w:rFonts w:eastAsia="Times New Roman" w:cs="Times New Roman"/>
          <w:color w:val="auto"/>
          <w:szCs w:val="24"/>
          <w:lang w:eastAsia="ar-SA"/>
        </w:rPr>
        <w:t xml:space="preserve">Реутов </w:t>
      </w:r>
      <w:r w:rsidR="004263F4" w:rsidRPr="00200988">
        <w:rPr>
          <w:rFonts w:eastAsia="Times New Roman" w:cs="Times New Roman"/>
          <w:color w:val="auto"/>
          <w:szCs w:val="24"/>
          <w:lang w:eastAsia="ar-SA"/>
        </w:rPr>
        <w:t xml:space="preserve">в 2014 году - </w:t>
      </w:r>
      <w:r w:rsidR="006C710F">
        <w:rPr>
          <w:rFonts w:eastAsia="Times New Roman" w:cs="Times New Roman"/>
          <w:color w:val="auto"/>
          <w:szCs w:val="24"/>
          <w:lang w:eastAsia="ar-SA"/>
        </w:rPr>
        <w:t xml:space="preserve">это 345 многоквартирных </w:t>
      </w:r>
      <w:r w:rsidRPr="00200988">
        <w:rPr>
          <w:rFonts w:eastAsia="Times New Roman" w:cs="Times New Roman"/>
          <w:color w:val="auto"/>
          <w:szCs w:val="24"/>
          <w:lang w:eastAsia="ar-SA"/>
        </w:rPr>
        <w:t xml:space="preserve">домов (МКД) общей площадью 2 820 000 </w:t>
      </w:r>
      <w:proofErr w:type="spellStart"/>
      <w:r w:rsidRPr="00200988">
        <w:rPr>
          <w:rFonts w:eastAsia="Times New Roman" w:cs="Times New Roman"/>
          <w:color w:val="auto"/>
          <w:szCs w:val="24"/>
          <w:lang w:eastAsia="ar-SA"/>
        </w:rPr>
        <w:t>кв.м</w:t>
      </w:r>
      <w:proofErr w:type="spellEnd"/>
      <w:r w:rsidRPr="00200988">
        <w:rPr>
          <w:rFonts w:eastAsia="Times New Roman" w:cs="Times New Roman"/>
          <w:color w:val="auto"/>
          <w:szCs w:val="24"/>
          <w:lang w:eastAsia="ar-SA"/>
        </w:rPr>
        <w:t xml:space="preserve">. Управление многоквартирными жилыми домами, расположенными на территории </w:t>
      </w:r>
      <w:r w:rsidR="007A5A5C" w:rsidRPr="00200988">
        <w:rPr>
          <w:rFonts w:eastAsia="Times New Roman" w:cs="Times New Roman"/>
          <w:color w:val="auto"/>
          <w:szCs w:val="24"/>
          <w:lang w:eastAsia="ar-SA"/>
        </w:rPr>
        <w:t xml:space="preserve">города </w:t>
      </w:r>
      <w:r w:rsidRPr="00200988">
        <w:rPr>
          <w:rFonts w:eastAsia="Times New Roman" w:cs="Times New Roman"/>
          <w:color w:val="auto"/>
          <w:szCs w:val="24"/>
          <w:lang w:eastAsia="ar-SA"/>
        </w:rPr>
        <w:t>Реутов</w:t>
      </w:r>
      <w:r w:rsidR="001E5DCF">
        <w:rPr>
          <w:rFonts w:eastAsia="Times New Roman" w:cs="Times New Roman"/>
          <w:color w:val="auto"/>
          <w:szCs w:val="24"/>
          <w:lang w:eastAsia="ar-SA"/>
        </w:rPr>
        <w:t>,</w:t>
      </w:r>
      <w:r w:rsidRPr="00200988">
        <w:rPr>
          <w:rFonts w:eastAsia="Times New Roman" w:cs="Times New Roman"/>
          <w:color w:val="auto"/>
          <w:szCs w:val="24"/>
          <w:lang w:eastAsia="ar-SA"/>
        </w:rPr>
        <w:t xml:space="preserve"> осуществляют: </w:t>
      </w:r>
    </w:p>
    <w:p w:rsidR="008678BE" w:rsidRPr="00D62441" w:rsidRDefault="00751934" w:rsidP="00963041">
      <w:pPr>
        <w:pStyle w:val="a0"/>
        <w:ind w:left="0" w:firstLine="0"/>
        <w:jc w:val="both"/>
      </w:pPr>
      <w:r w:rsidRPr="00D62441">
        <w:t xml:space="preserve">7 управляющих компаний, в ведении которых находится 83% жилого фонда; </w:t>
      </w:r>
    </w:p>
    <w:p w:rsidR="008678BE" w:rsidRPr="00D62441" w:rsidRDefault="00751934" w:rsidP="00963041">
      <w:pPr>
        <w:pStyle w:val="a0"/>
        <w:ind w:left="0" w:firstLine="0"/>
        <w:jc w:val="both"/>
      </w:pPr>
      <w:r w:rsidRPr="00D62441">
        <w:t xml:space="preserve">72 товарищества собственников жилья (ТСЖ), из них 65 товариществ собственников жилья заключили договора на управление своими домами с управляющими организациями, в 7 товариществах  собственников жилья управление осуществляется органами управления ТСЖ; </w:t>
      </w:r>
    </w:p>
    <w:p w:rsidR="00142891" w:rsidRPr="00D62441" w:rsidRDefault="00751934" w:rsidP="001E5DCF">
      <w:pPr>
        <w:pStyle w:val="a0"/>
      </w:pPr>
      <w:r w:rsidRPr="00D62441">
        <w:lastRenderedPageBreak/>
        <w:t xml:space="preserve">4 жилищно-строительных кооператива (ЖСК). </w:t>
      </w:r>
    </w:p>
    <w:p w:rsidR="00C07988" w:rsidRPr="00793E01" w:rsidRDefault="00614DBE" w:rsidP="00DE1511">
      <w:r w:rsidRPr="00793E01">
        <w:t>С 2014 год</w:t>
      </w:r>
      <w:r w:rsidR="00C07988" w:rsidRPr="00793E01">
        <w:t xml:space="preserve">а действует </w:t>
      </w:r>
      <w:r w:rsidRPr="00793E01">
        <w:t>региональная программа Московской области «Проведение капитального ремонта общего имущества в многоквартирных домах, расположенных на территории Московской области,</w:t>
      </w:r>
      <w:r w:rsidR="00C07988" w:rsidRPr="00793E01">
        <w:t xml:space="preserve"> </w:t>
      </w:r>
      <w:r w:rsidRPr="00793E01">
        <w:t>на 2014-2038 годы»</w:t>
      </w:r>
      <w:r w:rsidR="00C07988" w:rsidRPr="00793E01">
        <w:t xml:space="preserve">. </w:t>
      </w:r>
      <w:r w:rsidRPr="00793E01">
        <w:t>В</w:t>
      </w:r>
      <w:r w:rsidR="00751934" w:rsidRPr="00793E01">
        <w:t xml:space="preserve">се 345 многоквартирных домов </w:t>
      </w:r>
      <w:r w:rsidR="00C07988" w:rsidRPr="00793E01">
        <w:t xml:space="preserve">                                 </w:t>
      </w:r>
      <w:r w:rsidR="00A6135E" w:rsidRPr="00793E01">
        <w:t xml:space="preserve">города </w:t>
      </w:r>
      <w:r w:rsidR="00751934" w:rsidRPr="00793E01">
        <w:t>Реутов</w:t>
      </w:r>
      <w:r w:rsidRPr="00793E01">
        <w:t xml:space="preserve"> </w:t>
      </w:r>
      <w:r w:rsidR="00DF2B03">
        <w:t>включены</w:t>
      </w:r>
      <w:r w:rsidRPr="00793E01">
        <w:t xml:space="preserve"> в данную программу</w:t>
      </w:r>
      <w:r w:rsidR="006C710F">
        <w:t xml:space="preserve">. Сформирован краткосрочный </w:t>
      </w:r>
      <w:r w:rsidR="00751934" w:rsidRPr="00793E01">
        <w:t xml:space="preserve">план капитального ремонта на 2014 и 2015 годы. </w:t>
      </w:r>
    </w:p>
    <w:p w:rsidR="007A5A5C" w:rsidRPr="00200988" w:rsidRDefault="00751934" w:rsidP="00DE1511">
      <w:r w:rsidRPr="00200988">
        <w:t xml:space="preserve">С 2005 года </w:t>
      </w:r>
      <w:r w:rsidR="00614DBE" w:rsidRPr="00200988">
        <w:t xml:space="preserve">по 2014 в </w:t>
      </w:r>
      <w:r w:rsidR="00A6135E" w:rsidRPr="00200988">
        <w:t>городе</w:t>
      </w:r>
      <w:r w:rsidR="00614DBE" w:rsidRPr="00200988">
        <w:t xml:space="preserve"> Реутов </w:t>
      </w:r>
      <w:r w:rsidRPr="00200988">
        <w:t>заменено и модернизировано более 350 лифтов.</w:t>
      </w:r>
    </w:p>
    <w:p w:rsidR="008678BE" w:rsidRPr="00200988" w:rsidRDefault="00696105" w:rsidP="00DE1511">
      <w:pPr>
        <w:rPr>
          <w:bCs/>
        </w:rPr>
      </w:pPr>
      <w:r w:rsidRPr="00200988">
        <w:t xml:space="preserve">В сфере </w:t>
      </w:r>
      <w:r w:rsidR="007A5A5C" w:rsidRPr="00200988">
        <w:t>жилищно-коммунального хозяйства</w:t>
      </w:r>
      <w:r w:rsidRPr="00200988">
        <w:t xml:space="preserve"> города </w:t>
      </w:r>
      <w:r w:rsidR="00751934" w:rsidRPr="00200988">
        <w:t xml:space="preserve">Реутов </w:t>
      </w:r>
      <w:r w:rsidR="00C07988" w:rsidRPr="00200988">
        <w:t>в 2014 году</w:t>
      </w:r>
      <w:r w:rsidR="00751934" w:rsidRPr="00200988">
        <w:t xml:space="preserve"> работа</w:t>
      </w:r>
      <w:r w:rsidR="00C07988" w:rsidRPr="00200988">
        <w:t>ло</w:t>
      </w:r>
      <w:r w:rsidR="00751934" w:rsidRPr="00200988">
        <w:t xml:space="preserve"> </w:t>
      </w:r>
      <w:r w:rsidR="00C07988" w:rsidRPr="00200988">
        <w:t>восемь</w:t>
      </w:r>
      <w:r w:rsidR="00751934" w:rsidRPr="00200988">
        <w:t xml:space="preserve"> кот</w:t>
      </w:r>
      <w:r w:rsidR="00C07988" w:rsidRPr="00200988">
        <w:t>ельных, обслуживающих население.</w:t>
      </w:r>
      <w:r w:rsidR="00751934" w:rsidRPr="00200988">
        <w:t xml:space="preserve"> </w:t>
      </w:r>
      <w:r w:rsidR="00C07988" w:rsidRPr="00200988">
        <w:t>Пять</w:t>
      </w:r>
      <w:r w:rsidR="00751934" w:rsidRPr="00200988">
        <w:t xml:space="preserve"> </w:t>
      </w:r>
      <w:r w:rsidR="00C07988" w:rsidRPr="00200988">
        <w:t>котельных</w:t>
      </w:r>
      <w:r w:rsidR="00751934" w:rsidRPr="00200988">
        <w:t xml:space="preserve"> муниципальные, переданные в аренд</w:t>
      </w:r>
      <w:proofErr w:type="gramStart"/>
      <w:r w:rsidR="00751934" w:rsidRPr="00200988">
        <w:t xml:space="preserve">у </w:t>
      </w:r>
      <w:r w:rsidR="00C07988" w:rsidRPr="00200988">
        <w:t>ООО</w:t>
      </w:r>
      <w:proofErr w:type="gramEnd"/>
      <w:r w:rsidR="00C07988" w:rsidRPr="00200988">
        <w:t xml:space="preserve"> «Р-сетевая компания». Две</w:t>
      </w:r>
      <w:r w:rsidR="00751934" w:rsidRPr="00200988">
        <w:t xml:space="preserve"> котельны</w:t>
      </w:r>
      <w:r w:rsidR="00C07988" w:rsidRPr="00200988">
        <w:t>е</w:t>
      </w:r>
      <w:r w:rsidR="00751934" w:rsidRPr="00200988">
        <w:t xml:space="preserve"> принадлежат ЗАО «</w:t>
      </w:r>
      <w:proofErr w:type="spellStart"/>
      <w:r w:rsidR="00751934" w:rsidRPr="00200988">
        <w:t>Мособлэнергогаз</w:t>
      </w:r>
      <w:proofErr w:type="spellEnd"/>
      <w:r w:rsidR="00751934" w:rsidRPr="00200988">
        <w:t xml:space="preserve">», одна из которых новая – </w:t>
      </w:r>
      <w:proofErr w:type="spellStart"/>
      <w:r w:rsidR="00751934" w:rsidRPr="00200988">
        <w:t>блочно</w:t>
      </w:r>
      <w:proofErr w:type="spellEnd"/>
      <w:r w:rsidR="00751934" w:rsidRPr="00200988">
        <w:t>-модульная котельная мощностью 140 мВт, запущенная</w:t>
      </w:r>
      <w:r w:rsidR="00C07988" w:rsidRPr="00200988">
        <w:t xml:space="preserve"> на полную мощность в 2014 году.</w:t>
      </w:r>
      <w:r w:rsidR="00751934" w:rsidRPr="00200988">
        <w:t xml:space="preserve"> </w:t>
      </w:r>
      <w:r w:rsidR="00C07988" w:rsidRPr="00200988">
        <w:t>Одна котельная</w:t>
      </w:r>
      <w:r w:rsidR="00751934" w:rsidRPr="00200988">
        <w:t xml:space="preserve"> ОАО ВПК «НПО Машиностроения». </w:t>
      </w:r>
      <w:r w:rsidR="00C07988" w:rsidRPr="00200988">
        <w:t>Также в 2014 году</w:t>
      </w:r>
      <w:r w:rsidR="00751934" w:rsidRPr="00200988">
        <w:t xml:space="preserve"> проведена реконструкция трёх котельных города с увеличением мощности.</w:t>
      </w:r>
    </w:p>
    <w:p w:rsidR="00142891" w:rsidRPr="00200988" w:rsidRDefault="00751934" w:rsidP="00200988">
      <w:pPr>
        <w:pStyle w:val="a3"/>
        <w:spacing w:after="0" w:line="100" w:lineRule="atLeast"/>
        <w:ind w:firstLine="708"/>
        <w:jc w:val="both"/>
        <w:rPr>
          <w:color w:val="auto"/>
        </w:rPr>
      </w:pPr>
      <w:r w:rsidRPr="00200988">
        <w:rPr>
          <w:rFonts w:eastAsia="Calibri" w:cs="Times New Roman"/>
          <w:color w:val="auto"/>
          <w:szCs w:val="24"/>
          <w:lang w:eastAsia="ar-SA"/>
        </w:rPr>
        <w:t xml:space="preserve">Общая сумма затрат по управляющим компаниям города на подготовку                                к отопительному периоду 2014/2015 года многоквартирных жилых домов составила </w:t>
      </w:r>
      <w:r w:rsidR="008E0CC8">
        <w:rPr>
          <w:rFonts w:eastAsia="Calibri" w:cs="Times New Roman"/>
          <w:color w:val="auto"/>
          <w:szCs w:val="24"/>
          <w:lang w:eastAsia="ar-SA"/>
        </w:rPr>
        <w:t>более  35</w:t>
      </w:r>
      <w:r w:rsidRPr="00200988">
        <w:rPr>
          <w:rFonts w:eastAsia="Calibri" w:cs="Times New Roman"/>
          <w:color w:val="auto"/>
          <w:szCs w:val="24"/>
          <w:lang w:eastAsia="ar-SA"/>
        </w:rPr>
        <w:t> млн. рублей, в том числе на</w:t>
      </w:r>
      <w:r w:rsidRPr="00200988">
        <w:rPr>
          <w:rFonts w:eastAsia="Times New Roman"/>
          <w:color w:val="auto"/>
          <w:szCs w:val="24"/>
          <w:lang w:eastAsia="ar-SA"/>
        </w:rPr>
        <w:t xml:space="preserve"> </w:t>
      </w:r>
      <w:r w:rsidRPr="00200988">
        <w:rPr>
          <w:rFonts w:eastAsia="Calibri" w:cs="Times New Roman"/>
          <w:color w:val="auto"/>
          <w:szCs w:val="24"/>
          <w:lang w:eastAsia="ar-SA"/>
        </w:rPr>
        <w:t>ремонт внутридомовых инженерных систем электро-, тепл</w:t>
      </w:r>
      <w:proofErr w:type="gramStart"/>
      <w:r w:rsidRPr="00200988">
        <w:rPr>
          <w:rFonts w:eastAsia="Calibri" w:cs="Times New Roman"/>
          <w:color w:val="auto"/>
          <w:szCs w:val="24"/>
          <w:lang w:eastAsia="ar-SA"/>
        </w:rPr>
        <w:t>о-</w:t>
      </w:r>
      <w:proofErr w:type="gramEnd"/>
      <w:r w:rsidRPr="00200988">
        <w:rPr>
          <w:rFonts w:eastAsia="Calibri" w:cs="Times New Roman"/>
          <w:color w:val="auto"/>
          <w:szCs w:val="24"/>
          <w:lang w:eastAsia="ar-SA"/>
        </w:rPr>
        <w:t xml:space="preserve">, газо-, водоснабжения, водоотведения 13,9 млн. </w:t>
      </w:r>
      <w:r w:rsidR="00F07673" w:rsidRPr="00200988">
        <w:rPr>
          <w:rFonts w:cs="Times New Roman"/>
          <w:bCs/>
          <w:color w:val="auto"/>
          <w:szCs w:val="24"/>
        </w:rPr>
        <w:t>рублей</w:t>
      </w:r>
      <w:r w:rsidRPr="00200988">
        <w:rPr>
          <w:rFonts w:eastAsia="Calibri" w:cs="Times New Roman"/>
          <w:color w:val="auto"/>
          <w:szCs w:val="24"/>
          <w:lang w:eastAsia="ar-SA"/>
        </w:rPr>
        <w:t xml:space="preserve"> (сантехнические системы 4,5 млн. </w:t>
      </w:r>
      <w:r w:rsidR="00F07673" w:rsidRPr="00200988">
        <w:rPr>
          <w:rFonts w:cs="Times New Roman"/>
          <w:bCs/>
          <w:color w:val="auto"/>
          <w:szCs w:val="24"/>
        </w:rPr>
        <w:t>рублей</w:t>
      </w:r>
      <w:r w:rsidRPr="00200988">
        <w:rPr>
          <w:rFonts w:eastAsia="Calibri" w:cs="Times New Roman"/>
          <w:color w:val="auto"/>
          <w:szCs w:val="24"/>
          <w:lang w:eastAsia="ar-SA"/>
        </w:rPr>
        <w:t xml:space="preserve">, электротехнические системы 9,4 млн. </w:t>
      </w:r>
      <w:r w:rsidR="00F07673" w:rsidRPr="00200988">
        <w:rPr>
          <w:rFonts w:cs="Times New Roman"/>
          <w:bCs/>
          <w:color w:val="auto"/>
          <w:szCs w:val="24"/>
        </w:rPr>
        <w:t>рублей</w:t>
      </w:r>
      <w:r w:rsidRPr="00200988">
        <w:rPr>
          <w:rFonts w:eastAsia="Calibri" w:cs="Times New Roman"/>
          <w:color w:val="auto"/>
          <w:szCs w:val="24"/>
          <w:lang w:eastAsia="ar-SA"/>
        </w:rPr>
        <w:t xml:space="preserve">), на ремонт кровель 8,8 млн. </w:t>
      </w:r>
      <w:r w:rsidR="00F07673" w:rsidRPr="00200988">
        <w:rPr>
          <w:rFonts w:cs="Times New Roman"/>
          <w:bCs/>
          <w:color w:val="auto"/>
          <w:szCs w:val="24"/>
        </w:rPr>
        <w:t>рублей</w:t>
      </w:r>
      <w:r w:rsidRPr="00200988">
        <w:rPr>
          <w:rFonts w:eastAsia="Calibri" w:cs="Times New Roman"/>
          <w:color w:val="auto"/>
          <w:szCs w:val="24"/>
          <w:lang w:eastAsia="ar-SA"/>
        </w:rPr>
        <w:t xml:space="preserve">, на ремонт фасадов 6,9 млн. </w:t>
      </w:r>
      <w:proofErr w:type="gramStart"/>
      <w:r w:rsidR="00F07673" w:rsidRPr="00200988">
        <w:rPr>
          <w:rFonts w:cs="Times New Roman"/>
          <w:bCs/>
          <w:color w:val="auto"/>
          <w:szCs w:val="24"/>
        </w:rPr>
        <w:t>рублей</w:t>
      </w:r>
      <w:r w:rsidRPr="00200988">
        <w:rPr>
          <w:rFonts w:eastAsia="Calibri" w:cs="Times New Roman"/>
          <w:color w:val="auto"/>
          <w:szCs w:val="24"/>
          <w:lang w:eastAsia="ar-SA"/>
        </w:rPr>
        <w:t>, на тепловой контур (</w:t>
      </w:r>
      <w:proofErr w:type="spellStart"/>
      <w:r w:rsidRPr="00200988">
        <w:rPr>
          <w:rFonts w:eastAsia="Calibri" w:cs="Times New Roman"/>
          <w:color w:val="auto"/>
          <w:szCs w:val="24"/>
          <w:lang w:eastAsia="ar-SA"/>
        </w:rPr>
        <w:t>отмостки</w:t>
      </w:r>
      <w:proofErr w:type="spellEnd"/>
      <w:r w:rsidRPr="00200988">
        <w:rPr>
          <w:rFonts w:eastAsia="Calibri" w:cs="Times New Roman"/>
          <w:color w:val="auto"/>
          <w:szCs w:val="24"/>
          <w:lang w:eastAsia="ar-SA"/>
        </w:rPr>
        <w:t xml:space="preserve"> домов, стены, окна, двери, вводы для коммуникаций) 4,5 млн. </w:t>
      </w:r>
      <w:r w:rsidR="00F07673" w:rsidRPr="00200988">
        <w:rPr>
          <w:rFonts w:cs="Times New Roman"/>
          <w:bCs/>
          <w:color w:val="auto"/>
          <w:szCs w:val="24"/>
        </w:rPr>
        <w:t>рублей</w:t>
      </w:r>
      <w:r w:rsidRPr="00200988">
        <w:rPr>
          <w:rFonts w:eastAsia="Calibri" w:cs="Times New Roman"/>
          <w:color w:val="auto"/>
          <w:szCs w:val="24"/>
          <w:lang w:eastAsia="ar-SA"/>
        </w:rPr>
        <w:t>.</w:t>
      </w:r>
      <w:proofErr w:type="gramEnd"/>
    </w:p>
    <w:p w:rsidR="00142891" w:rsidRPr="00200988" w:rsidRDefault="00751934" w:rsidP="00142891">
      <w:pPr>
        <w:pStyle w:val="a3"/>
        <w:spacing w:after="0" w:line="100" w:lineRule="atLeast"/>
        <w:ind w:firstLine="709"/>
        <w:jc w:val="both"/>
        <w:rPr>
          <w:rFonts w:eastAsia="Times New Roman" w:cs="Times New Roman"/>
          <w:color w:val="auto"/>
          <w:szCs w:val="24"/>
          <w:lang w:eastAsia="ar-SA"/>
        </w:rPr>
      </w:pPr>
      <w:r w:rsidRPr="00200988">
        <w:rPr>
          <w:rFonts w:eastAsia="Times New Roman" w:cs="Times New Roman"/>
          <w:color w:val="auto"/>
          <w:szCs w:val="24"/>
          <w:lang w:eastAsia="ar-SA"/>
        </w:rPr>
        <w:t xml:space="preserve">Благодаря слаженной работе управляющих компаний, городских служб                            и </w:t>
      </w:r>
      <w:proofErr w:type="spellStart"/>
      <w:r w:rsidRPr="00200988">
        <w:rPr>
          <w:rFonts w:eastAsia="Times New Roman" w:cs="Times New Roman"/>
          <w:color w:val="auto"/>
          <w:szCs w:val="24"/>
          <w:lang w:eastAsia="ar-SA"/>
        </w:rPr>
        <w:t>ресурсоснабжающих</w:t>
      </w:r>
      <w:proofErr w:type="spellEnd"/>
      <w:r w:rsidRPr="00200988">
        <w:rPr>
          <w:rFonts w:eastAsia="Times New Roman" w:cs="Times New Roman"/>
          <w:color w:val="auto"/>
          <w:szCs w:val="24"/>
          <w:lang w:eastAsia="ar-SA"/>
        </w:rPr>
        <w:t xml:space="preserve"> организаций, город Реутов ежегодно демонстрирует качественную подготовку к отопительному периоду, </w:t>
      </w:r>
      <w:r w:rsidR="00C07988" w:rsidRPr="00200988">
        <w:rPr>
          <w:rFonts w:eastAsia="Times New Roman" w:cs="Times New Roman"/>
          <w:color w:val="auto"/>
          <w:szCs w:val="24"/>
          <w:lang w:eastAsia="ar-SA"/>
        </w:rPr>
        <w:t>т</w:t>
      </w:r>
      <w:r w:rsidRPr="00200988">
        <w:rPr>
          <w:rFonts w:eastAsia="Times New Roman" w:cs="Times New Roman"/>
          <w:color w:val="auto"/>
          <w:szCs w:val="24"/>
          <w:lang w:eastAsia="ar-SA"/>
        </w:rPr>
        <w:t xml:space="preserve">ак по итогам отопительного сезона 2013/2014 года, город стал лидером рейтинга, составленного Министерством жилищно-коммунального хозяйства Московской области. </w:t>
      </w:r>
    </w:p>
    <w:p w:rsidR="00142891" w:rsidRPr="00200988" w:rsidRDefault="006C710F" w:rsidP="00142891">
      <w:pPr>
        <w:pStyle w:val="a3"/>
        <w:spacing w:after="0" w:line="100" w:lineRule="atLeast"/>
        <w:ind w:firstLine="709"/>
        <w:jc w:val="both"/>
        <w:rPr>
          <w:color w:val="auto"/>
        </w:rPr>
      </w:pPr>
      <w:r>
        <w:rPr>
          <w:rFonts w:eastAsia="Times New Roman" w:cs="Times New Roman"/>
          <w:bCs/>
          <w:color w:val="auto"/>
          <w:szCs w:val="24"/>
          <w:lang w:eastAsia="ar-SA"/>
        </w:rPr>
        <w:t>В рамках подготовки к зиме</w:t>
      </w:r>
      <w:r w:rsidR="00142891" w:rsidRPr="00200988">
        <w:rPr>
          <w:rFonts w:eastAsia="Times New Roman" w:cs="Times New Roman"/>
          <w:bCs/>
          <w:color w:val="auto"/>
          <w:szCs w:val="24"/>
          <w:lang w:eastAsia="ar-SA"/>
        </w:rPr>
        <w:t xml:space="preserve"> выполнены работы по реконструкции аварийного участка </w:t>
      </w:r>
      <w:r w:rsidR="00142891" w:rsidRPr="00200988">
        <w:rPr>
          <w:rFonts w:eastAsia="Times New Roman" w:cs="Times New Roman"/>
          <w:color w:val="auto"/>
          <w:szCs w:val="24"/>
          <w:lang w:eastAsia="ar-SA"/>
        </w:rPr>
        <w:t>фасада жилого дома 27 по ул. Гагарина, в местах отслоения облицовочного слоя кирпичной кладки.</w:t>
      </w:r>
    </w:p>
    <w:p w:rsidR="006C710F" w:rsidRDefault="006C710F">
      <w:pPr>
        <w:pStyle w:val="a3"/>
        <w:spacing w:after="0" w:line="100" w:lineRule="atLeast"/>
        <w:jc w:val="both"/>
        <w:rPr>
          <w:rFonts w:eastAsia="Times New Roman" w:cs="Times New Roman"/>
          <w:b/>
          <w:bCs/>
          <w:szCs w:val="24"/>
          <w:u w:val="single"/>
          <w:lang w:eastAsia="ar-SA"/>
        </w:rPr>
      </w:pPr>
    </w:p>
    <w:p w:rsidR="008678BE" w:rsidRPr="006C710F" w:rsidRDefault="00751934">
      <w:pPr>
        <w:pStyle w:val="a3"/>
        <w:spacing w:after="0" w:line="100" w:lineRule="atLeast"/>
        <w:jc w:val="both"/>
      </w:pPr>
      <w:r w:rsidRPr="006C710F">
        <w:rPr>
          <w:rFonts w:eastAsia="Times New Roman" w:cs="Times New Roman"/>
          <w:b/>
          <w:bCs/>
          <w:szCs w:val="24"/>
          <w:lang w:eastAsia="ar-SA"/>
        </w:rPr>
        <w:t>Текущий ремонт</w:t>
      </w:r>
      <w:r w:rsidRPr="006C710F">
        <w:rPr>
          <w:rFonts w:eastAsia="Times New Roman" w:cs="Times New Roman"/>
          <w:szCs w:val="24"/>
          <w:lang w:eastAsia="ar-SA"/>
        </w:rPr>
        <w:t xml:space="preserve"> </w:t>
      </w:r>
      <w:r w:rsidRPr="006C710F">
        <w:rPr>
          <w:rFonts w:eastAsia="Times New Roman" w:cs="Times New Roman"/>
          <w:b/>
          <w:szCs w:val="24"/>
          <w:lang w:eastAsia="ar-SA"/>
        </w:rPr>
        <w:t>многоквартирных жилых домов</w:t>
      </w:r>
    </w:p>
    <w:p w:rsidR="008678BE" w:rsidRPr="006C710F" w:rsidRDefault="00751934">
      <w:pPr>
        <w:pStyle w:val="a3"/>
        <w:spacing w:after="0" w:line="100" w:lineRule="atLeast"/>
        <w:ind w:firstLine="708"/>
        <w:jc w:val="both"/>
        <w:rPr>
          <w:color w:val="auto"/>
        </w:rPr>
      </w:pPr>
      <w:r w:rsidRPr="006C710F">
        <w:rPr>
          <w:rFonts w:eastAsia="Times New Roman" w:cs="Times New Roman"/>
          <w:color w:val="auto"/>
          <w:szCs w:val="24"/>
          <w:lang w:eastAsia="ar-SA"/>
        </w:rPr>
        <w:t>В соответствии с утвержденным графиком на 2013-2017</w:t>
      </w:r>
      <w:r w:rsidR="00F07673" w:rsidRPr="006C710F">
        <w:rPr>
          <w:rFonts w:eastAsia="Times New Roman" w:cs="Times New Roman"/>
          <w:color w:val="auto"/>
          <w:szCs w:val="24"/>
          <w:lang w:eastAsia="ar-SA"/>
        </w:rPr>
        <w:t xml:space="preserve"> </w:t>
      </w:r>
      <w:r w:rsidR="00C07988" w:rsidRPr="006C710F">
        <w:rPr>
          <w:rFonts w:eastAsia="Times New Roman" w:cs="Times New Roman"/>
          <w:color w:val="auto"/>
          <w:szCs w:val="24"/>
          <w:lang w:eastAsia="ar-SA"/>
        </w:rPr>
        <w:t>г</w:t>
      </w:r>
      <w:r w:rsidRPr="006C710F">
        <w:rPr>
          <w:rFonts w:eastAsia="Times New Roman" w:cs="Times New Roman"/>
          <w:color w:val="auto"/>
          <w:szCs w:val="24"/>
          <w:lang w:eastAsia="ar-SA"/>
        </w:rPr>
        <w:t>г. управляющими компаниями за счёт средств тарифа на сод</w:t>
      </w:r>
      <w:r w:rsidR="001E5DCF">
        <w:rPr>
          <w:rFonts w:eastAsia="Times New Roman" w:cs="Times New Roman"/>
          <w:color w:val="auto"/>
          <w:szCs w:val="24"/>
          <w:lang w:eastAsia="ar-SA"/>
        </w:rPr>
        <w:t xml:space="preserve">ержание и текущий </w:t>
      </w:r>
      <w:r w:rsidRPr="006C710F">
        <w:rPr>
          <w:rFonts w:eastAsia="Times New Roman" w:cs="Times New Roman"/>
          <w:color w:val="auto"/>
          <w:szCs w:val="24"/>
          <w:lang w:eastAsia="ar-SA"/>
        </w:rPr>
        <w:t>ремонт,</w:t>
      </w:r>
      <w:r w:rsidR="001E5DCF">
        <w:rPr>
          <w:rFonts w:eastAsia="Times New Roman" w:cs="Times New Roman"/>
          <w:color w:val="auto"/>
          <w:szCs w:val="24"/>
          <w:lang w:eastAsia="ar-SA"/>
        </w:rPr>
        <w:t xml:space="preserve"> </w:t>
      </w:r>
      <w:r w:rsidRPr="006C710F">
        <w:rPr>
          <w:rFonts w:eastAsia="Times New Roman" w:cs="Times New Roman"/>
          <w:color w:val="auto"/>
          <w:szCs w:val="24"/>
          <w:lang w:eastAsia="ar-SA"/>
        </w:rPr>
        <w:t>без привлечения бюджетных средств</w:t>
      </w:r>
      <w:r w:rsidR="00C07988" w:rsidRPr="006C710F">
        <w:rPr>
          <w:rFonts w:eastAsia="Times New Roman" w:cs="Times New Roman"/>
          <w:color w:val="auto"/>
          <w:szCs w:val="24"/>
          <w:lang w:eastAsia="ar-SA"/>
        </w:rPr>
        <w:t>,</w:t>
      </w:r>
      <w:r w:rsidRPr="006C710F">
        <w:rPr>
          <w:rFonts w:eastAsia="Times New Roman" w:cs="Times New Roman"/>
          <w:color w:val="auto"/>
          <w:szCs w:val="24"/>
          <w:lang w:eastAsia="ar-SA"/>
        </w:rPr>
        <w:t xml:space="preserve"> проводи</w:t>
      </w:r>
      <w:r w:rsidR="00C07988" w:rsidRPr="006C710F">
        <w:rPr>
          <w:rFonts w:eastAsia="Times New Roman" w:cs="Times New Roman"/>
          <w:color w:val="auto"/>
          <w:szCs w:val="24"/>
          <w:lang w:eastAsia="ar-SA"/>
        </w:rPr>
        <w:t>л</w:t>
      </w:r>
      <w:r w:rsidRPr="006C710F">
        <w:rPr>
          <w:rFonts w:eastAsia="Times New Roman" w:cs="Times New Roman"/>
          <w:color w:val="auto"/>
          <w:szCs w:val="24"/>
          <w:lang w:eastAsia="ar-SA"/>
        </w:rPr>
        <w:t>ся текущий ремонт мест общего пользования (</w:t>
      </w:r>
      <w:r w:rsidR="00C07988" w:rsidRPr="006C710F">
        <w:rPr>
          <w:rFonts w:eastAsia="Times New Roman" w:cs="Times New Roman"/>
          <w:color w:val="auto"/>
          <w:szCs w:val="24"/>
          <w:lang w:eastAsia="ar-SA"/>
        </w:rPr>
        <w:t xml:space="preserve">далее </w:t>
      </w:r>
      <w:r w:rsidRPr="006C710F">
        <w:rPr>
          <w:rFonts w:eastAsia="Times New Roman" w:cs="Times New Roman"/>
          <w:color w:val="auto"/>
          <w:szCs w:val="24"/>
          <w:lang w:eastAsia="ar-SA"/>
        </w:rPr>
        <w:t xml:space="preserve">МОП) многоквартирных жилых домов. </w:t>
      </w:r>
    </w:p>
    <w:p w:rsidR="008678BE" w:rsidRDefault="00751934" w:rsidP="00F07673">
      <w:pPr>
        <w:pStyle w:val="a3"/>
        <w:spacing w:after="0" w:line="100" w:lineRule="atLeast"/>
        <w:ind w:firstLine="708"/>
        <w:jc w:val="both"/>
        <w:rPr>
          <w:rFonts w:eastAsia="Times New Roman" w:cs="Times New Roman"/>
          <w:color w:val="auto"/>
          <w:szCs w:val="24"/>
          <w:lang w:eastAsia="ar-SA"/>
        </w:rPr>
      </w:pPr>
      <w:r w:rsidRPr="006C710F">
        <w:rPr>
          <w:rFonts w:eastAsia="Times New Roman" w:cs="Times New Roman"/>
          <w:color w:val="auto"/>
          <w:szCs w:val="24"/>
          <w:lang w:eastAsia="ar-SA"/>
        </w:rPr>
        <w:t>В 2014 году выполнен текущий</w:t>
      </w:r>
      <w:r w:rsidR="00C07988" w:rsidRPr="006C710F">
        <w:rPr>
          <w:rFonts w:eastAsia="Times New Roman" w:cs="Times New Roman"/>
          <w:color w:val="auto"/>
          <w:szCs w:val="24"/>
          <w:lang w:eastAsia="ar-SA"/>
        </w:rPr>
        <w:t xml:space="preserve"> ремонт </w:t>
      </w:r>
      <w:r w:rsidRPr="006C710F">
        <w:rPr>
          <w:rFonts w:eastAsia="Times New Roman" w:cs="Times New Roman"/>
          <w:color w:val="auto"/>
          <w:szCs w:val="24"/>
          <w:lang w:eastAsia="ar-SA"/>
        </w:rPr>
        <w:t>МОП</w:t>
      </w:r>
      <w:r w:rsidR="00C07988" w:rsidRPr="006C710F">
        <w:rPr>
          <w:rFonts w:eastAsia="Times New Roman" w:cs="Times New Roman"/>
          <w:color w:val="auto"/>
          <w:szCs w:val="24"/>
          <w:lang w:eastAsia="ar-SA"/>
        </w:rPr>
        <w:t xml:space="preserve"> </w:t>
      </w:r>
      <w:r w:rsidRPr="006C710F">
        <w:rPr>
          <w:rFonts w:eastAsia="Times New Roman" w:cs="Times New Roman"/>
          <w:color w:val="auto"/>
          <w:szCs w:val="24"/>
          <w:lang w:eastAsia="ar-SA"/>
        </w:rPr>
        <w:t>по 39 многоквартирным жилым домам</w:t>
      </w:r>
      <w:r w:rsidR="006C710F">
        <w:rPr>
          <w:rFonts w:eastAsia="Times New Roman" w:cs="Times New Roman"/>
          <w:color w:val="auto"/>
          <w:szCs w:val="24"/>
          <w:lang w:eastAsia="ar-SA"/>
        </w:rPr>
        <w:t xml:space="preserve"> </w:t>
      </w:r>
      <w:r w:rsidRPr="006C710F">
        <w:rPr>
          <w:rFonts w:eastAsia="Times New Roman" w:cs="Times New Roman"/>
          <w:color w:val="auto"/>
          <w:szCs w:val="24"/>
          <w:lang w:eastAsia="ar-SA"/>
        </w:rPr>
        <w:t>(в 2013 году по 58 многоквартирным жилым домам).</w:t>
      </w:r>
    </w:p>
    <w:p w:rsidR="006C710F" w:rsidRPr="006C710F" w:rsidRDefault="006C710F" w:rsidP="00F07673">
      <w:pPr>
        <w:pStyle w:val="a3"/>
        <w:spacing w:after="0" w:line="100" w:lineRule="atLeast"/>
        <w:ind w:firstLine="708"/>
        <w:jc w:val="both"/>
        <w:rPr>
          <w:color w:val="auto"/>
        </w:rPr>
      </w:pPr>
    </w:p>
    <w:p w:rsidR="008678BE" w:rsidRDefault="0073171B" w:rsidP="00200988">
      <w:pPr>
        <w:pStyle w:val="a3"/>
        <w:spacing w:after="0" w:line="100" w:lineRule="atLeast"/>
        <w:contextualSpacing/>
        <w:jc w:val="center"/>
      </w:pPr>
      <w:r w:rsidRPr="00A00B5A">
        <w:rPr>
          <w:rFonts w:eastAsia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20849838" wp14:editId="19D05A50">
            <wp:extent cx="5940425" cy="2789643"/>
            <wp:effectExtent l="0" t="0" r="22225" b="10795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3171B" w:rsidRDefault="0073171B">
      <w:pPr>
        <w:pStyle w:val="a3"/>
        <w:spacing w:after="0" w:line="100" w:lineRule="atLeast"/>
        <w:ind w:firstLine="709"/>
        <w:contextualSpacing/>
        <w:jc w:val="both"/>
        <w:rPr>
          <w:rFonts w:eastAsia="Times New Roman" w:cs="Times New Roman"/>
          <w:szCs w:val="24"/>
          <w:lang w:eastAsia="ar-SA"/>
        </w:rPr>
      </w:pPr>
    </w:p>
    <w:p w:rsidR="008678BE" w:rsidRDefault="00751934">
      <w:pPr>
        <w:pStyle w:val="a3"/>
        <w:spacing w:after="0" w:line="100" w:lineRule="atLeast"/>
        <w:ind w:firstLine="709"/>
        <w:contextualSpacing/>
        <w:jc w:val="both"/>
      </w:pPr>
      <w:r>
        <w:rPr>
          <w:rFonts w:eastAsia="Times New Roman" w:cs="Times New Roman"/>
          <w:szCs w:val="24"/>
          <w:lang w:eastAsia="ar-SA"/>
        </w:rPr>
        <w:t xml:space="preserve">Сметная стоимость работ по текущему ремонту МОП на пятилетний период 2013-2017гг., составляет 173,3 млн. рублей. </w:t>
      </w:r>
    </w:p>
    <w:p w:rsidR="008678BE" w:rsidRDefault="00751934">
      <w:pPr>
        <w:pStyle w:val="a3"/>
        <w:spacing w:after="0" w:line="100" w:lineRule="atLeast"/>
        <w:ind w:firstLine="708"/>
        <w:jc w:val="both"/>
      </w:pPr>
      <w:r>
        <w:rPr>
          <w:rFonts w:eastAsia="Times New Roman" w:cs="Times New Roman"/>
          <w:szCs w:val="24"/>
          <w:lang w:eastAsia="ar-SA"/>
        </w:rPr>
        <w:t xml:space="preserve">Вся информация о проведении текущих ремонтов мест общего пользования по управляющим компаниям, в том числе фотоотчёты о выполненных текущих ремонтах, размещены на сайте </w:t>
      </w:r>
      <w:hyperlink r:id="rId27">
        <w:r>
          <w:rPr>
            <w:rStyle w:val="-"/>
            <w:rFonts w:eastAsia="Times New Roman" w:cs="Times New Roman"/>
            <w:szCs w:val="24"/>
            <w:lang w:eastAsia="ar-SA"/>
          </w:rPr>
          <w:t>www.domreutov.ru</w:t>
        </w:r>
      </w:hyperlink>
      <w:r>
        <w:rPr>
          <w:rFonts w:eastAsia="Times New Roman" w:cs="Times New Roman"/>
          <w:szCs w:val="24"/>
          <w:lang w:eastAsia="ar-SA"/>
        </w:rPr>
        <w:t>.</w:t>
      </w:r>
    </w:p>
    <w:p w:rsidR="0073171B" w:rsidRDefault="0073171B">
      <w:pPr>
        <w:pStyle w:val="a3"/>
        <w:spacing w:after="0" w:line="100" w:lineRule="atLeast"/>
        <w:jc w:val="both"/>
        <w:rPr>
          <w:rFonts w:eastAsia="Times New Roman" w:cs="Times New Roman"/>
          <w:b/>
          <w:szCs w:val="24"/>
          <w:u w:val="single"/>
          <w:lang w:eastAsia="ar-SA"/>
        </w:rPr>
      </w:pPr>
    </w:p>
    <w:p w:rsidR="008678BE" w:rsidRPr="006C710F" w:rsidRDefault="00751934">
      <w:pPr>
        <w:pStyle w:val="a3"/>
        <w:spacing w:after="0" w:line="100" w:lineRule="atLeast"/>
        <w:jc w:val="both"/>
      </w:pPr>
      <w:r w:rsidRPr="006C710F">
        <w:rPr>
          <w:rFonts w:eastAsia="Times New Roman" w:cs="Times New Roman"/>
          <w:b/>
          <w:szCs w:val="24"/>
          <w:lang w:eastAsia="ar-SA"/>
        </w:rPr>
        <w:t xml:space="preserve">Техническое обслуживание внутридомового газового оборудования </w:t>
      </w:r>
    </w:p>
    <w:p w:rsidR="008678BE" w:rsidRDefault="00751934">
      <w:pPr>
        <w:pStyle w:val="a3"/>
        <w:spacing w:after="0" w:line="100" w:lineRule="atLeast"/>
        <w:ind w:firstLine="708"/>
        <w:jc w:val="both"/>
      </w:pPr>
      <w:r>
        <w:rPr>
          <w:rFonts w:eastAsia="Times New Roman" w:cs="Times New Roman"/>
          <w:szCs w:val="24"/>
          <w:lang w:eastAsia="ar-SA"/>
        </w:rPr>
        <w:t>Для обеспечения выполнения комплекса мер по безопасной эксплуатации газового хозяйства в конце 2011 года в городе Реутов создана "Газовая служб</w:t>
      </w:r>
      <w:proofErr w:type="gramStart"/>
      <w:r>
        <w:rPr>
          <w:rFonts w:eastAsia="Times New Roman" w:cs="Times New Roman"/>
          <w:szCs w:val="24"/>
          <w:lang w:eastAsia="ar-SA"/>
        </w:rPr>
        <w:t>а ОО</w:t>
      </w:r>
      <w:r w:rsidR="006C710F">
        <w:rPr>
          <w:rFonts w:eastAsia="Times New Roman" w:cs="Times New Roman"/>
          <w:szCs w:val="24"/>
          <w:lang w:eastAsia="ar-SA"/>
        </w:rPr>
        <w:t>О</w:t>
      </w:r>
      <w:proofErr w:type="gramEnd"/>
      <w:r w:rsidR="006C710F">
        <w:rPr>
          <w:rFonts w:eastAsia="Times New Roman" w:cs="Times New Roman"/>
          <w:szCs w:val="24"/>
          <w:lang w:eastAsia="ar-SA"/>
        </w:rPr>
        <w:t xml:space="preserve">                              </w:t>
      </w:r>
      <w:r>
        <w:rPr>
          <w:rFonts w:eastAsia="Times New Roman" w:cs="Times New Roman"/>
          <w:szCs w:val="24"/>
          <w:lang w:eastAsia="ar-SA"/>
        </w:rPr>
        <w:t>«УК «</w:t>
      </w:r>
      <w:proofErr w:type="spellStart"/>
      <w:r>
        <w:rPr>
          <w:rFonts w:eastAsia="Times New Roman" w:cs="Times New Roman"/>
          <w:szCs w:val="24"/>
          <w:lang w:eastAsia="ar-SA"/>
        </w:rPr>
        <w:t>Жилсервис</w:t>
      </w:r>
      <w:proofErr w:type="spellEnd"/>
      <w:r>
        <w:rPr>
          <w:rFonts w:eastAsia="Times New Roman" w:cs="Times New Roman"/>
          <w:szCs w:val="24"/>
          <w:lang w:eastAsia="ar-SA"/>
        </w:rPr>
        <w:t>», в настоящее время это – Техническое Обслуживание Внутридомового Газового Оборудования ООО «Проект Сервис Групп» (ТО ВДГО).</w:t>
      </w:r>
    </w:p>
    <w:p w:rsidR="008678BE" w:rsidRDefault="00751934" w:rsidP="00F07673">
      <w:pPr>
        <w:pStyle w:val="a3"/>
        <w:spacing w:after="0" w:line="100" w:lineRule="atLeast"/>
        <w:ind w:firstLine="708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Впервые в 2014 году завершился трёхлетний цикл технического обслуживания внутридомового газового оборудования (ТО ВДГО) 100% жилых домов, оборудованных газовым оборудованием (214 жилых домов).</w:t>
      </w:r>
    </w:p>
    <w:p w:rsidR="0073171B" w:rsidRDefault="0073171B" w:rsidP="00F07673">
      <w:pPr>
        <w:pStyle w:val="a3"/>
        <w:spacing w:after="0" w:line="100" w:lineRule="atLeast"/>
        <w:ind w:firstLine="708"/>
        <w:jc w:val="both"/>
      </w:pPr>
    </w:p>
    <w:p w:rsidR="008678BE" w:rsidRDefault="0073171B" w:rsidP="00200988">
      <w:pPr>
        <w:pStyle w:val="a3"/>
        <w:spacing w:after="0" w:line="100" w:lineRule="atLeast"/>
        <w:jc w:val="center"/>
      </w:pPr>
      <w:r w:rsidRPr="00A00B5A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69256ADA" wp14:editId="5B812B73">
            <wp:extent cx="5858539" cy="2753832"/>
            <wp:effectExtent l="0" t="0" r="27940" b="2794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3171B" w:rsidRDefault="0073171B">
      <w:pPr>
        <w:pStyle w:val="a3"/>
        <w:spacing w:after="0"/>
        <w:jc w:val="both"/>
        <w:rPr>
          <w:rFonts w:eastAsia="Calibri" w:cs="Times New Roman"/>
          <w:b/>
          <w:szCs w:val="24"/>
          <w:u w:val="single"/>
          <w:lang w:eastAsia="ar-SA"/>
        </w:rPr>
      </w:pPr>
    </w:p>
    <w:p w:rsidR="008E0CC8" w:rsidRDefault="008E0CC8">
      <w:pPr>
        <w:pStyle w:val="a3"/>
        <w:spacing w:after="0"/>
        <w:jc w:val="both"/>
        <w:rPr>
          <w:rFonts w:eastAsia="Calibri" w:cs="Times New Roman"/>
          <w:b/>
          <w:szCs w:val="24"/>
          <w:lang w:eastAsia="ar-SA"/>
        </w:rPr>
      </w:pPr>
    </w:p>
    <w:p w:rsidR="008678BE" w:rsidRPr="006C710F" w:rsidRDefault="00751934">
      <w:pPr>
        <w:pStyle w:val="a3"/>
        <w:spacing w:after="0"/>
        <w:jc w:val="both"/>
      </w:pPr>
      <w:r w:rsidRPr="006C710F">
        <w:rPr>
          <w:rFonts w:eastAsia="Calibri" w:cs="Times New Roman"/>
          <w:b/>
          <w:szCs w:val="24"/>
          <w:lang w:eastAsia="ar-SA"/>
        </w:rPr>
        <w:lastRenderedPageBreak/>
        <w:t>Вывоз мусора</w:t>
      </w:r>
    </w:p>
    <w:p w:rsidR="008678BE" w:rsidRPr="00200988" w:rsidRDefault="00751934">
      <w:pPr>
        <w:pStyle w:val="a3"/>
        <w:spacing w:after="0" w:line="100" w:lineRule="atLeast"/>
        <w:ind w:firstLine="708"/>
        <w:jc w:val="both"/>
        <w:rPr>
          <w:rFonts w:eastAsia="Times New Roman" w:cs="Times New Roman"/>
          <w:bCs/>
          <w:color w:val="auto"/>
          <w:szCs w:val="24"/>
          <w:lang w:eastAsia="ar-SA"/>
        </w:rPr>
      </w:pPr>
      <w:r w:rsidRPr="00200988">
        <w:rPr>
          <w:rFonts w:eastAsia="Calibri" w:cs="Times New Roman"/>
          <w:bCs/>
          <w:color w:val="auto"/>
          <w:szCs w:val="24"/>
          <w:lang w:eastAsia="ar-SA"/>
        </w:rPr>
        <w:t>Администрацией города разработана и утверждена схема санитарной очистки</w:t>
      </w:r>
      <w:r w:rsidR="00C07988" w:rsidRPr="00200988">
        <w:rPr>
          <w:rFonts w:eastAsia="Calibri" w:cs="Times New Roman"/>
          <w:bCs/>
          <w:color w:val="auto"/>
          <w:szCs w:val="24"/>
          <w:lang w:eastAsia="ar-SA"/>
        </w:rPr>
        <w:t xml:space="preserve">                    </w:t>
      </w:r>
      <w:r w:rsidRPr="00200988">
        <w:rPr>
          <w:rFonts w:eastAsia="Calibri" w:cs="Times New Roman"/>
          <w:bCs/>
          <w:color w:val="auto"/>
          <w:szCs w:val="24"/>
          <w:lang w:eastAsia="ar-SA"/>
        </w:rPr>
        <w:t xml:space="preserve"> г</w:t>
      </w:r>
      <w:r w:rsidR="00142891" w:rsidRPr="00200988">
        <w:rPr>
          <w:rFonts w:eastAsia="Calibri" w:cs="Times New Roman"/>
          <w:bCs/>
          <w:color w:val="auto"/>
          <w:szCs w:val="24"/>
          <w:lang w:eastAsia="ar-SA"/>
        </w:rPr>
        <w:t>орода</w:t>
      </w:r>
      <w:r w:rsidR="00C07988" w:rsidRPr="00200988">
        <w:rPr>
          <w:rFonts w:eastAsia="Calibri" w:cs="Times New Roman"/>
          <w:bCs/>
          <w:color w:val="auto"/>
          <w:szCs w:val="24"/>
          <w:lang w:eastAsia="ar-SA"/>
        </w:rPr>
        <w:t xml:space="preserve"> </w:t>
      </w:r>
      <w:r w:rsidRPr="00200988">
        <w:rPr>
          <w:rFonts w:eastAsia="Calibri" w:cs="Times New Roman"/>
          <w:bCs/>
          <w:color w:val="auto"/>
          <w:szCs w:val="24"/>
          <w:lang w:eastAsia="ar-SA"/>
        </w:rPr>
        <w:t>Реутов. Утверждена схема размещения контейнерных и бункерных площадок.</w:t>
      </w:r>
      <w:r w:rsidRPr="00200988">
        <w:rPr>
          <w:rFonts w:eastAsia="Calibri" w:cs="Times New Roman"/>
          <w:bCs/>
          <w:color w:val="auto"/>
          <w:szCs w:val="24"/>
          <w:lang w:eastAsia="ar-SA"/>
        </w:rPr>
        <w:br/>
        <w:t xml:space="preserve">           </w:t>
      </w:r>
      <w:r w:rsidR="00C07988" w:rsidRPr="00200988">
        <w:rPr>
          <w:rFonts w:eastAsia="Times New Roman" w:cs="Times New Roman"/>
          <w:bCs/>
          <w:color w:val="auto"/>
          <w:szCs w:val="24"/>
          <w:lang w:eastAsia="ar-SA"/>
        </w:rPr>
        <w:t>П</w:t>
      </w:r>
      <w:r w:rsidRPr="00200988">
        <w:rPr>
          <w:rFonts w:eastAsia="Times New Roman" w:cs="Times New Roman"/>
          <w:bCs/>
          <w:color w:val="auto"/>
          <w:szCs w:val="24"/>
          <w:lang w:eastAsia="ar-SA"/>
        </w:rPr>
        <w:t>роводи</w:t>
      </w:r>
      <w:r w:rsidR="00C07988" w:rsidRPr="00200988">
        <w:rPr>
          <w:rFonts w:eastAsia="Times New Roman" w:cs="Times New Roman"/>
          <w:bCs/>
          <w:color w:val="auto"/>
          <w:szCs w:val="24"/>
          <w:lang w:eastAsia="ar-SA"/>
        </w:rPr>
        <w:t>лись мероприятия</w:t>
      </w:r>
      <w:r w:rsidRPr="00200988">
        <w:rPr>
          <w:rFonts w:eastAsia="Times New Roman" w:cs="Times New Roman"/>
          <w:bCs/>
          <w:color w:val="auto"/>
          <w:szCs w:val="24"/>
          <w:lang w:eastAsia="ar-SA"/>
        </w:rPr>
        <w:t xml:space="preserve"> по сортировке твердых бытовых отходов</w:t>
      </w:r>
      <w:r w:rsidR="00C07988" w:rsidRPr="00200988">
        <w:rPr>
          <w:rFonts w:eastAsia="Times New Roman" w:cs="Times New Roman"/>
          <w:bCs/>
          <w:color w:val="auto"/>
          <w:szCs w:val="24"/>
          <w:lang w:eastAsia="ar-SA"/>
        </w:rPr>
        <w:t>,</w:t>
      </w:r>
      <w:r w:rsidRPr="00200988">
        <w:rPr>
          <w:rFonts w:eastAsia="Times New Roman" w:cs="Times New Roman"/>
          <w:bCs/>
          <w:color w:val="auto"/>
          <w:szCs w:val="24"/>
          <w:lang w:eastAsia="ar-SA"/>
        </w:rPr>
        <w:t xml:space="preserve"> </w:t>
      </w:r>
      <w:r w:rsidR="00C07988" w:rsidRPr="00200988">
        <w:rPr>
          <w:rFonts w:eastAsia="Times New Roman" w:cs="Times New Roman"/>
          <w:bCs/>
          <w:color w:val="auto"/>
          <w:szCs w:val="24"/>
          <w:lang w:eastAsia="ar-SA"/>
        </w:rPr>
        <w:t xml:space="preserve">что позволило </w:t>
      </w:r>
      <w:r w:rsidRPr="00200988">
        <w:rPr>
          <w:rFonts w:eastAsia="Times New Roman" w:cs="Times New Roman"/>
          <w:bCs/>
          <w:color w:val="auto"/>
          <w:szCs w:val="24"/>
          <w:lang w:eastAsia="ar-SA"/>
        </w:rPr>
        <w:t xml:space="preserve">удержать рост расходов </w:t>
      </w:r>
      <w:r w:rsidR="00C07988" w:rsidRPr="00200988">
        <w:rPr>
          <w:rFonts w:eastAsia="Times New Roman" w:cs="Times New Roman"/>
          <w:bCs/>
          <w:color w:val="auto"/>
          <w:szCs w:val="24"/>
          <w:lang w:eastAsia="ar-SA"/>
        </w:rPr>
        <w:t>на оплату услуг по</w:t>
      </w:r>
      <w:r w:rsidRPr="00200988">
        <w:rPr>
          <w:rFonts w:eastAsia="Times New Roman" w:cs="Times New Roman"/>
          <w:bCs/>
          <w:color w:val="auto"/>
          <w:szCs w:val="24"/>
          <w:lang w:eastAsia="ar-SA"/>
        </w:rPr>
        <w:t xml:space="preserve"> вывоз</w:t>
      </w:r>
      <w:r w:rsidR="00C07988" w:rsidRPr="00200988">
        <w:rPr>
          <w:rFonts w:eastAsia="Times New Roman" w:cs="Times New Roman"/>
          <w:bCs/>
          <w:color w:val="auto"/>
          <w:szCs w:val="24"/>
          <w:lang w:eastAsia="ar-SA"/>
        </w:rPr>
        <w:t>у</w:t>
      </w:r>
      <w:r w:rsidRPr="00200988">
        <w:rPr>
          <w:rFonts w:eastAsia="Times New Roman" w:cs="Times New Roman"/>
          <w:bCs/>
          <w:color w:val="auto"/>
          <w:szCs w:val="24"/>
          <w:lang w:eastAsia="ar-SA"/>
        </w:rPr>
        <w:t xml:space="preserve"> мусора. </w:t>
      </w:r>
    </w:p>
    <w:p w:rsidR="0073171B" w:rsidRDefault="0073171B">
      <w:pPr>
        <w:pStyle w:val="a3"/>
        <w:spacing w:after="0" w:line="100" w:lineRule="atLeast"/>
        <w:ind w:firstLine="708"/>
        <w:jc w:val="both"/>
      </w:pPr>
    </w:p>
    <w:p w:rsidR="008678BE" w:rsidRDefault="0073171B" w:rsidP="00200988">
      <w:pPr>
        <w:pStyle w:val="a3"/>
        <w:spacing w:after="0" w:line="100" w:lineRule="atLeast"/>
        <w:jc w:val="center"/>
      </w:pPr>
      <w:r w:rsidRPr="00A00B5A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056CB718" wp14:editId="36B8BECE">
            <wp:extent cx="5743575" cy="2897579"/>
            <wp:effectExtent l="0" t="0" r="9525" b="17145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3171B" w:rsidRDefault="0073171B">
      <w:pPr>
        <w:pStyle w:val="a3"/>
        <w:spacing w:after="0" w:line="100" w:lineRule="atLeast"/>
        <w:jc w:val="both"/>
      </w:pPr>
    </w:p>
    <w:p w:rsidR="008678BE" w:rsidRDefault="0073171B" w:rsidP="00200988">
      <w:pPr>
        <w:pStyle w:val="a3"/>
        <w:keepNext/>
        <w:spacing w:after="0" w:line="100" w:lineRule="atLeast"/>
        <w:contextualSpacing/>
        <w:jc w:val="center"/>
      </w:pPr>
      <w:r w:rsidRPr="00A00B5A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687CA951" wp14:editId="11788961">
            <wp:extent cx="6052334" cy="3190875"/>
            <wp:effectExtent l="0" t="0" r="5715" b="9525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3171B" w:rsidRDefault="0073171B">
      <w:pPr>
        <w:pStyle w:val="a3"/>
        <w:ind w:firstLine="709"/>
        <w:jc w:val="both"/>
        <w:rPr>
          <w:rFonts w:cs="Times New Roman"/>
          <w:lang w:eastAsia="ar-SA"/>
        </w:rPr>
      </w:pPr>
    </w:p>
    <w:p w:rsidR="006C710F" w:rsidRDefault="00751934" w:rsidP="00A017F5">
      <w:pPr>
        <w:pStyle w:val="a3"/>
        <w:ind w:firstLine="709"/>
        <w:jc w:val="both"/>
        <w:rPr>
          <w:rFonts w:cs="Times New Roman"/>
          <w:szCs w:val="24"/>
          <w:lang w:eastAsia="ar-SA"/>
        </w:rPr>
      </w:pPr>
      <w:r w:rsidRPr="00142891">
        <w:rPr>
          <w:rFonts w:cs="Times New Roman"/>
          <w:szCs w:val="24"/>
          <w:lang w:eastAsia="ar-SA"/>
        </w:rPr>
        <w:t xml:space="preserve">Всего в 2014 году, </w:t>
      </w:r>
      <w:r w:rsidR="00C07988" w:rsidRPr="00142891">
        <w:rPr>
          <w:rFonts w:cs="Times New Roman"/>
          <w:szCs w:val="24"/>
          <w:lang w:eastAsia="ar-SA"/>
        </w:rPr>
        <w:t xml:space="preserve">на </w:t>
      </w:r>
      <w:r w:rsidR="00142891" w:rsidRPr="00200988">
        <w:rPr>
          <w:rFonts w:cs="Times New Roman"/>
          <w:color w:val="auto"/>
          <w:szCs w:val="24"/>
          <w:lang w:eastAsia="ar-SA"/>
        </w:rPr>
        <w:t>ж</w:t>
      </w:r>
      <w:r w:rsidRPr="00200988">
        <w:rPr>
          <w:rFonts w:cs="Times New Roman"/>
          <w:color w:val="auto"/>
          <w:szCs w:val="24"/>
          <w:lang w:eastAsia="ar-SA"/>
        </w:rPr>
        <w:t xml:space="preserve">илищно-коммунальное хозяйство </w:t>
      </w:r>
      <w:r w:rsidRPr="00142891">
        <w:rPr>
          <w:rFonts w:cs="Times New Roman"/>
          <w:szCs w:val="24"/>
          <w:lang w:eastAsia="ar-SA"/>
        </w:rPr>
        <w:t>плановое финансирование из бюджета городского округа Реутов составило 172,7 млн. рублей (7,0 % расходов бюджета города); фактически профинансировано 99,9%, что говорит об эффективном планировании расходов бюджетных сре</w:t>
      </w:r>
      <w:proofErr w:type="gramStart"/>
      <w:r w:rsidRPr="00142891">
        <w:rPr>
          <w:rFonts w:cs="Times New Roman"/>
          <w:szCs w:val="24"/>
          <w:lang w:eastAsia="ar-SA"/>
        </w:rPr>
        <w:t>дств в к</w:t>
      </w:r>
      <w:proofErr w:type="gramEnd"/>
      <w:r w:rsidRPr="00142891">
        <w:rPr>
          <w:rFonts w:cs="Times New Roman"/>
          <w:szCs w:val="24"/>
          <w:lang w:eastAsia="ar-SA"/>
        </w:rPr>
        <w:t>омплексе всех действующих муниципальных программ по разделу жилищно-коммунального хозяйства.</w:t>
      </w:r>
    </w:p>
    <w:p w:rsidR="00A017F5" w:rsidRPr="00A017F5" w:rsidRDefault="00A017F5" w:rsidP="008E0CC8">
      <w:pPr>
        <w:pStyle w:val="a3"/>
        <w:jc w:val="both"/>
        <w:rPr>
          <w:rFonts w:cs="Times New Roman"/>
          <w:szCs w:val="24"/>
          <w:lang w:eastAsia="ar-SA"/>
        </w:rPr>
      </w:pPr>
    </w:p>
    <w:p w:rsidR="008678BE" w:rsidRDefault="006C710F" w:rsidP="00A6108E">
      <w:pPr>
        <w:pStyle w:val="a"/>
        <w:outlineLvl w:val="1"/>
      </w:pPr>
      <w:bookmarkStart w:id="41" w:name="_Toc412011311"/>
      <w:bookmarkEnd w:id="41"/>
      <w:r>
        <w:lastRenderedPageBreak/>
        <w:t xml:space="preserve"> </w:t>
      </w:r>
      <w:bookmarkStart w:id="42" w:name="_Toc415052375"/>
      <w:r w:rsidR="00751934">
        <w:t>Жилищное строительство</w:t>
      </w:r>
      <w:bookmarkEnd w:id="42"/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>В 2014 году в городе введен в эксплуатацию 41 объект капиталь</w:t>
      </w:r>
      <w:r w:rsidR="006C710F">
        <w:rPr>
          <w:rFonts w:eastAsia="Times New Roman" w:cs="Times New Roman"/>
          <w:szCs w:val="24"/>
          <w:lang w:eastAsia="ar-SA"/>
        </w:rPr>
        <w:t xml:space="preserve">ного строительства </w:t>
      </w:r>
      <w:r>
        <w:rPr>
          <w:rFonts w:eastAsia="Times New Roman" w:cs="Times New Roman"/>
          <w:szCs w:val="24"/>
          <w:lang w:eastAsia="ar-SA"/>
        </w:rPr>
        <w:t>различног</w:t>
      </w:r>
      <w:r w:rsidR="006C710F">
        <w:rPr>
          <w:rFonts w:eastAsia="Times New Roman" w:cs="Times New Roman"/>
          <w:szCs w:val="24"/>
          <w:lang w:eastAsia="ar-SA"/>
        </w:rPr>
        <w:t xml:space="preserve">о социального назначения, в </w:t>
      </w:r>
      <w:proofErr w:type="spellStart"/>
      <w:r w:rsidR="006C710F">
        <w:rPr>
          <w:rFonts w:eastAsia="Times New Roman" w:cs="Times New Roman"/>
          <w:szCs w:val="24"/>
          <w:lang w:eastAsia="ar-SA"/>
        </w:rPr>
        <w:t>т.ч</w:t>
      </w:r>
      <w:proofErr w:type="spellEnd"/>
      <w:r w:rsidR="006C710F">
        <w:rPr>
          <w:rFonts w:eastAsia="Times New Roman" w:cs="Times New Roman"/>
          <w:szCs w:val="24"/>
          <w:lang w:eastAsia="ar-SA"/>
        </w:rPr>
        <w:t xml:space="preserve">. </w:t>
      </w:r>
      <w:r>
        <w:rPr>
          <w:rFonts w:eastAsia="Times New Roman" w:cs="Times New Roman"/>
          <w:szCs w:val="24"/>
          <w:lang w:eastAsia="ar-SA"/>
        </w:rPr>
        <w:t xml:space="preserve">числе энергообеспечения, газоснабжения, объекты производственно-складского </w:t>
      </w:r>
      <w:r w:rsidR="006C710F">
        <w:rPr>
          <w:rFonts w:eastAsia="Times New Roman" w:cs="Times New Roman"/>
          <w:szCs w:val="24"/>
          <w:lang w:eastAsia="ar-SA"/>
        </w:rPr>
        <w:t>и социального назначения, а так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же </w:t>
      </w:r>
      <w:r w:rsidR="00C07988" w:rsidRPr="00D8014D">
        <w:rPr>
          <w:rFonts w:eastAsia="Times New Roman" w:cs="Times New Roman"/>
          <w:color w:val="auto"/>
          <w:szCs w:val="24"/>
          <w:lang w:eastAsia="ar-SA"/>
        </w:rPr>
        <w:t>пять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многоквартирных жилых домов общей площадью 120,987 тыс. кв. м.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proofErr w:type="gramStart"/>
      <w:r>
        <w:rPr>
          <w:rFonts w:eastAsia="Times New Roman" w:cs="Times New Roman"/>
          <w:szCs w:val="24"/>
          <w:lang w:eastAsia="ar-SA"/>
        </w:rPr>
        <w:t xml:space="preserve">По </w:t>
      </w:r>
      <w:r w:rsidR="00C07988" w:rsidRPr="00D8014D">
        <w:rPr>
          <w:rFonts w:eastAsia="Times New Roman" w:cs="Times New Roman"/>
          <w:color w:val="auto"/>
          <w:szCs w:val="24"/>
          <w:lang w:eastAsia="ar-SA"/>
        </w:rPr>
        <w:t>муниципальной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 программе «Переселение граждан из ветхого жилищного фонда в городе Реутов на 2011-2015 </w:t>
      </w:r>
      <w:r>
        <w:rPr>
          <w:rFonts w:eastAsia="Times New Roman" w:cs="Times New Roman"/>
          <w:szCs w:val="24"/>
          <w:lang w:eastAsia="ar-SA"/>
        </w:rPr>
        <w:t xml:space="preserve">годы» и по программе развития застроенной территории за 2014 год снесен 1 ветхий дом: ул. Комсомольская, д. 14, ликвидировано 1,12 тыс. кв. м. ветхого жилищного фонда, переселено 48 человек, которым предоставлено 19 новых квартир общей площадью 1,42 тыс. кв. м. </w:t>
      </w:r>
      <w:proofErr w:type="gramEnd"/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 xml:space="preserve">Всего с 2001 года снесено 48 ветхих домов, из которых в новые квартиры переселено 2247 человек (1029 семей). Под переселение выделено 59,00 тыс. </w:t>
      </w:r>
      <w:proofErr w:type="spellStart"/>
      <w:r>
        <w:rPr>
          <w:rFonts w:eastAsia="Times New Roman" w:cs="Times New Roman"/>
          <w:szCs w:val="24"/>
          <w:lang w:eastAsia="ar-SA"/>
        </w:rPr>
        <w:t>кв.м</w:t>
      </w:r>
      <w:proofErr w:type="spellEnd"/>
      <w:r>
        <w:rPr>
          <w:rFonts w:eastAsia="Times New Roman" w:cs="Times New Roman"/>
          <w:szCs w:val="24"/>
          <w:lang w:eastAsia="ar-SA"/>
        </w:rPr>
        <w:t xml:space="preserve">. жилья. 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 xml:space="preserve">Полным ходом идет комплексная застройка новых микрорайонов Реутова –                </w:t>
      </w:r>
      <w:r w:rsidR="006C710F">
        <w:rPr>
          <w:rFonts w:eastAsia="Times New Roman" w:cs="Times New Roman"/>
          <w:szCs w:val="24"/>
          <w:lang w:eastAsia="ar-SA"/>
        </w:rPr>
        <w:t xml:space="preserve">         10 и 10А. В 2014 году </w:t>
      </w:r>
      <w:r>
        <w:rPr>
          <w:rFonts w:eastAsia="Times New Roman" w:cs="Times New Roman"/>
          <w:szCs w:val="24"/>
          <w:lang w:eastAsia="ar-SA"/>
        </w:rPr>
        <w:t xml:space="preserve">введены в эксплуатацию 4 </w:t>
      </w:r>
      <w:proofErr w:type="gramStart"/>
      <w:r>
        <w:rPr>
          <w:rFonts w:eastAsia="Times New Roman" w:cs="Times New Roman"/>
          <w:szCs w:val="24"/>
          <w:lang w:eastAsia="ar-SA"/>
        </w:rPr>
        <w:t>многоквартирных</w:t>
      </w:r>
      <w:proofErr w:type="gramEnd"/>
      <w:r>
        <w:rPr>
          <w:rFonts w:eastAsia="Times New Roman" w:cs="Times New Roman"/>
          <w:szCs w:val="24"/>
          <w:lang w:eastAsia="ar-SA"/>
        </w:rPr>
        <w:t xml:space="preserve"> жилых дома </w:t>
      </w:r>
      <w:r w:rsidR="00142891">
        <w:rPr>
          <w:rFonts w:eastAsia="Times New Roman" w:cs="Times New Roman"/>
          <w:szCs w:val="24"/>
          <w:lang w:eastAsia="ar-SA"/>
        </w:rPr>
        <w:t xml:space="preserve">                      </w:t>
      </w:r>
      <w:r w:rsidR="006C710F">
        <w:rPr>
          <w:rFonts w:eastAsia="Times New Roman" w:cs="Times New Roman"/>
          <w:szCs w:val="24"/>
          <w:lang w:eastAsia="ar-SA"/>
        </w:rPr>
        <w:t xml:space="preserve">по адресам: </w:t>
      </w:r>
      <w:r>
        <w:rPr>
          <w:rFonts w:eastAsia="Times New Roman" w:cs="Times New Roman"/>
          <w:szCs w:val="24"/>
          <w:lang w:eastAsia="ar-SA"/>
        </w:rPr>
        <w:t>Юбилейный пр., д.53; Юбилейный пр., д.55; Юбилейный пр.,</w:t>
      </w:r>
      <w:r w:rsidR="006C710F">
        <w:rPr>
          <w:rFonts w:eastAsia="Times New Roman" w:cs="Times New Roman"/>
          <w:szCs w:val="24"/>
          <w:lang w:eastAsia="ar-SA"/>
        </w:rPr>
        <w:t xml:space="preserve"> д.78; </w:t>
      </w:r>
      <w:r>
        <w:rPr>
          <w:rFonts w:eastAsia="Times New Roman" w:cs="Times New Roman"/>
          <w:szCs w:val="24"/>
          <w:lang w:eastAsia="ar-SA"/>
        </w:rPr>
        <w:t>Юбилейный пр., д. 16. Кроме того, введен 1 многок</w:t>
      </w:r>
      <w:r w:rsidR="006C710F">
        <w:rPr>
          <w:rFonts w:eastAsia="Times New Roman" w:cs="Times New Roman"/>
          <w:szCs w:val="24"/>
          <w:lang w:eastAsia="ar-SA"/>
        </w:rPr>
        <w:t xml:space="preserve">вартирный жилой дом по адресу: </w:t>
      </w:r>
      <w:r>
        <w:rPr>
          <w:rFonts w:eastAsia="Times New Roman" w:cs="Times New Roman"/>
          <w:szCs w:val="24"/>
          <w:lang w:eastAsia="ar-SA"/>
        </w:rPr>
        <w:t>ул.</w:t>
      </w:r>
      <w:r w:rsidR="00A017F5">
        <w:rPr>
          <w:rFonts w:eastAsia="Times New Roman" w:cs="Times New Roman"/>
          <w:szCs w:val="24"/>
          <w:lang w:eastAsia="ar-SA"/>
        </w:rPr>
        <w:t xml:space="preserve"> </w:t>
      </w:r>
      <w:proofErr w:type="gramStart"/>
      <w:r>
        <w:rPr>
          <w:rFonts w:eastAsia="Times New Roman" w:cs="Times New Roman"/>
          <w:szCs w:val="24"/>
          <w:lang w:eastAsia="ar-SA"/>
        </w:rPr>
        <w:t>Новая</w:t>
      </w:r>
      <w:proofErr w:type="gramEnd"/>
      <w:r>
        <w:rPr>
          <w:rFonts w:eastAsia="Times New Roman" w:cs="Times New Roman"/>
          <w:szCs w:val="24"/>
          <w:lang w:eastAsia="ar-SA"/>
        </w:rPr>
        <w:t>, д.6 (в рамках договора о развитии застроенных территорий). Вокруг введенных домов выполнены элемент</w:t>
      </w:r>
      <w:r w:rsidR="006C710F">
        <w:rPr>
          <w:rFonts w:eastAsia="Times New Roman" w:cs="Times New Roman"/>
          <w:szCs w:val="24"/>
          <w:lang w:eastAsia="ar-SA"/>
        </w:rPr>
        <w:t xml:space="preserve">ы благоустройства, озеленения, </w:t>
      </w:r>
      <w:proofErr w:type="spellStart"/>
      <w:r>
        <w:rPr>
          <w:rFonts w:eastAsia="Times New Roman" w:cs="Times New Roman"/>
          <w:szCs w:val="24"/>
          <w:lang w:eastAsia="ar-SA"/>
        </w:rPr>
        <w:t>внутридворовые</w:t>
      </w:r>
      <w:proofErr w:type="spellEnd"/>
      <w:r>
        <w:rPr>
          <w:rFonts w:eastAsia="Times New Roman" w:cs="Times New Roman"/>
          <w:szCs w:val="24"/>
          <w:lang w:eastAsia="ar-SA"/>
        </w:rPr>
        <w:t xml:space="preserve"> проезды. </w:t>
      </w:r>
    </w:p>
    <w:p w:rsidR="008678BE" w:rsidRDefault="00751934">
      <w:pPr>
        <w:pStyle w:val="a3"/>
        <w:spacing w:after="0" w:line="100" w:lineRule="atLeast"/>
        <w:ind w:firstLine="720"/>
        <w:jc w:val="both"/>
      </w:pPr>
      <w:r>
        <w:rPr>
          <w:rFonts w:eastAsia="Times New Roman" w:cs="Times New Roman"/>
          <w:szCs w:val="24"/>
          <w:lang w:eastAsia="ar-SA"/>
        </w:rPr>
        <w:t>В условиях комплексной застройки, получила развитие и дорожно-транспортная сеть города. В 2014 году введен в эксплуатацию совершенно новый участок автомобильной трассы, протяженностью 0,6 км, продолжающий Юбилейный проспект в 10, 10А микрорайоны.  Так же построен проезд, параллельный ул</w:t>
      </w:r>
      <w:r w:rsidR="00A017F5">
        <w:rPr>
          <w:rFonts w:eastAsia="Times New Roman" w:cs="Times New Roman"/>
          <w:szCs w:val="24"/>
          <w:lang w:eastAsia="ar-SA"/>
        </w:rPr>
        <w:t xml:space="preserve">. </w:t>
      </w:r>
      <w:proofErr w:type="spellStart"/>
      <w:r w:rsidR="00A017F5">
        <w:rPr>
          <w:rFonts w:eastAsia="Times New Roman" w:cs="Times New Roman"/>
          <w:szCs w:val="24"/>
          <w:lang w:eastAsia="ar-SA"/>
        </w:rPr>
        <w:t>Челомея</w:t>
      </w:r>
      <w:proofErr w:type="spellEnd"/>
      <w:r w:rsidR="00A017F5">
        <w:rPr>
          <w:rFonts w:eastAsia="Times New Roman" w:cs="Times New Roman"/>
          <w:szCs w:val="24"/>
          <w:lang w:eastAsia="ar-SA"/>
        </w:rPr>
        <w:t>, длиной около 0,6 км</w:t>
      </w:r>
      <w:proofErr w:type="gramStart"/>
      <w:r w:rsidR="00A017F5">
        <w:rPr>
          <w:rFonts w:eastAsia="Times New Roman" w:cs="Times New Roman"/>
          <w:szCs w:val="24"/>
          <w:lang w:eastAsia="ar-SA"/>
        </w:rPr>
        <w:t xml:space="preserve">., </w:t>
      </w:r>
      <w:proofErr w:type="gramEnd"/>
      <w:r>
        <w:rPr>
          <w:rFonts w:eastAsia="Times New Roman" w:cs="Times New Roman"/>
          <w:szCs w:val="24"/>
          <w:lang w:eastAsia="ar-SA"/>
        </w:rPr>
        <w:t>его планируется ввести в 2015 году.</w:t>
      </w:r>
    </w:p>
    <w:p w:rsidR="008678BE" w:rsidRDefault="00751934">
      <w:pPr>
        <w:pStyle w:val="a3"/>
        <w:spacing w:after="0" w:line="100" w:lineRule="atLeast"/>
        <w:ind w:firstLine="720"/>
        <w:jc w:val="both"/>
      </w:pPr>
      <w:r>
        <w:rPr>
          <w:rFonts w:eastAsia="Times New Roman" w:cs="Times New Roman"/>
          <w:szCs w:val="24"/>
          <w:lang w:eastAsia="ar-SA"/>
        </w:rPr>
        <w:t xml:space="preserve">В городе успешно реализуются </w:t>
      </w:r>
      <w:r w:rsidRPr="00D8014D">
        <w:rPr>
          <w:rFonts w:eastAsia="Times New Roman" w:cs="Times New Roman"/>
          <w:color w:val="auto"/>
          <w:szCs w:val="24"/>
          <w:lang w:eastAsia="ar-SA"/>
        </w:rPr>
        <w:t>программы развити</w:t>
      </w:r>
      <w:r w:rsidR="00C07988" w:rsidRPr="00D8014D">
        <w:rPr>
          <w:rFonts w:eastAsia="Times New Roman" w:cs="Times New Roman"/>
          <w:color w:val="auto"/>
          <w:szCs w:val="24"/>
          <w:lang w:eastAsia="ar-SA"/>
        </w:rPr>
        <w:t>я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застроенных территорий</w:t>
      </w:r>
      <w:r w:rsidR="00C07988">
        <w:rPr>
          <w:rFonts w:eastAsia="Times New Roman" w:cs="Times New Roman"/>
          <w:szCs w:val="24"/>
          <w:lang w:eastAsia="ar-SA"/>
        </w:rPr>
        <w:t xml:space="preserve">.                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="00C07988">
        <w:rPr>
          <w:rFonts w:eastAsia="Times New Roman" w:cs="Times New Roman"/>
          <w:szCs w:val="24"/>
          <w:lang w:eastAsia="ar-SA"/>
        </w:rPr>
        <w:t>В</w:t>
      </w:r>
      <w:r>
        <w:rPr>
          <w:rFonts w:eastAsia="Times New Roman" w:cs="Times New Roman"/>
          <w:szCs w:val="24"/>
          <w:lang w:eastAsia="ar-SA"/>
        </w:rPr>
        <w:t xml:space="preserve"> 2013 году в рамках такой программы </w:t>
      </w:r>
      <w:r w:rsidR="00C07988">
        <w:rPr>
          <w:rFonts w:eastAsia="Times New Roman" w:cs="Times New Roman"/>
          <w:szCs w:val="24"/>
          <w:lang w:eastAsia="ar-SA"/>
        </w:rPr>
        <w:t>на месте снес</w:t>
      </w:r>
      <w:r w:rsidR="00C07988">
        <w:rPr>
          <w:rFonts w:eastAsia="Times New Roman" w:cs="Times New Roman"/>
          <w:color w:val="800000"/>
          <w:szCs w:val="24"/>
          <w:lang w:eastAsia="ar-SA"/>
        </w:rPr>
        <w:t>е</w:t>
      </w:r>
      <w:r w:rsidR="00C07988">
        <w:rPr>
          <w:rFonts w:eastAsia="Times New Roman" w:cs="Times New Roman"/>
          <w:szCs w:val="24"/>
          <w:lang w:eastAsia="ar-SA"/>
        </w:rPr>
        <w:t>нных домов №13</w:t>
      </w:r>
      <w:r w:rsidR="0075549B">
        <w:rPr>
          <w:rFonts w:eastAsia="Times New Roman" w:cs="Times New Roman"/>
          <w:szCs w:val="24"/>
          <w:lang w:eastAsia="ar-SA"/>
        </w:rPr>
        <w:t xml:space="preserve"> </w:t>
      </w:r>
      <w:r w:rsidR="00C07988">
        <w:rPr>
          <w:rFonts w:eastAsia="Times New Roman" w:cs="Times New Roman"/>
          <w:szCs w:val="24"/>
          <w:lang w:eastAsia="ar-SA"/>
        </w:rPr>
        <w:t xml:space="preserve">и №15 на                            ул. Ленина </w:t>
      </w:r>
      <w:r>
        <w:rPr>
          <w:rFonts w:eastAsia="Times New Roman" w:cs="Times New Roman"/>
          <w:szCs w:val="24"/>
          <w:lang w:eastAsia="ar-SA"/>
        </w:rPr>
        <w:t>начато строительство жилого многоквартирного комплекса с подземной парков</w:t>
      </w:r>
      <w:r w:rsidR="00C07988">
        <w:rPr>
          <w:rFonts w:eastAsia="Times New Roman" w:cs="Times New Roman"/>
          <w:szCs w:val="24"/>
          <w:lang w:eastAsia="ar-SA"/>
        </w:rPr>
        <w:t>кой.</w:t>
      </w:r>
    </w:p>
    <w:p w:rsidR="008678BE" w:rsidRDefault="00751934" w:rsidP="00142891">
      <w:pPr>
        <w:pStyle w:val="a3"/>
        <w:spacing w:after="0" w:line="100" w:lineRule="atLeast"/>
        <w:ind w:firstLine="720"/>
        <w:jc w:val="both"/>
      </w:pPr>
      <w:r>
        <w:rPr>
          <w:rFonts w:eastAsia="Times New Roman" w:cs="Times New Roman"/>
          <w:szCs w:val="24"/>
          <w:lang w:eastAsia="ar-SA"/>
        </w:rPr>
        <w:t>Помимо жилья огромное внимание в городе уделяется строительству объектов социальной сферы, а именно:</w:t>
      </w:r>
    </w:p>
    <w:p w:rsidR="008678BE" w:rsidRDefault="006C710F">
      <w:pPr>
        <w:pStyle w:val="a3"/>
        <w:spacing w:after="0" w:line="100" w:lineRule="atLeast"/>
        <w:ind w:firstLine="720"/>
        <w:jc w:val="both"/>
      </w:pPr>
      <w:r>
        <w:rPr>
          <w:rFonts w:eastAsia="Times New Roman" w:cs="Times New Roman"/>
          <w:szCs w:val="24"/>
          <w:u w:val="single"/>
          <w:lang w:eastAsia="ar-SA"/>
        </w:rPr>
        <w:t xml:space="preserve">В 2012 </w:t>
      </w:r>
      <w:r w:rsidR="00751934">
        <w:rPr>
          <w:rFonts w:eastAsia="Times New Roman" w:cs="Times New Roman"/>
          <w:szCs w:val="24"/>
          <w:u w:val="single"/>
          <w:lang w:eastAsia="ar-SA"/>
        </w:rPr>
        <w:t xml:space="preserve">году </w:t>
      </w:r>
      <w:proofErr w:type="gramStart"/>
      <w:r w:rsidR="00751934">
        <w:rPr>
          <w:rFonts w:eastAsia="Times New Roman" w:cs="Times New Roman"/>
          <w:szCs w:val="24"/>
          <w:u w:val="single"/>
          <w:lang w:eastAsia="ar-SA"/>
        </w:rPr>
        <w:t>введен</w:t>
      </w:r>
      <w:proofErr w:type="gramEnd"/>
      <w:r w:rsidR="00751934">
        <w:rPr>
          <w:rFonts w:eastAsia="Times New Roman" w:cs="Times New Roman"/>
          <w:szCs w:val="24"/>
          <w:u w:val="single"/>
          <w:lang w:eastAsia="ar-SA"/>
        </w:rPr>
        <w:t xml:space="preserve"> в эксплуатацию:</w:t>
      </w:r>
    </w:p>
    <w:p w:rsidR="008678BE" w:rsidRDefault="00751934" w:rsidP="001E64FE">
      <w:pPr>
        <w:pStyle w:val="a3"/>
        <w:numPr>
          <w:ilvl w:val="0"/>
          <w:numId w:val="2"/>
        </w:numPr>
        <w:spacing w:after="0" w:line="100" w:lineRule="atLeast"/>
        <w:ind w:left="284" w:hanging="284"/>
        <w:jc w:val="both"/>
      </w:pPr>
      <w:r>
        <w:rPr>
          <w:rFonts w:eastAsia="Times New Roman" w:cs="Times New Roman"/>
          <w:szCs w:val="24"/>
          <w:lang w:eastAsia="ar-SA"/>
        </w:rPr>
        <w:t>Молодежный культ</w:t>
      </w:r>
      <w:r w:rsidR="006C710F">
        <w:rPr>
          <w:rFonts w:eastAsia="Times New Roman" w:cs="Times New Roman"/>
          <w:szCs w:val="24"/>
          <w:lang w:eastAsia="ar-SA"/>
        </w:rPr>
        <w:t xml:space="preserve">урно-досуговый центр, ул. Победы, </w:t>
      </w:r>
      <w:r>
        <w:rPr>
          <w:rFonts w:eastAsia="Times New Roman" w:cs="Times New Roman"/>
          <w:szCs w:val="24"/>
          <w:lang w:eastAsia="ar-SA"/>
        </w:rPr>
        <w:t xml:space="preserve">д.6 </w:t>
      </w:r>
    </w:p>
    <w:p w:rsidR="008678BE" w:rsidRDefault="00751934">
      <w:pPr>
        <w:pStyle w:val="a3"/>
        <w:spacing w:after="0" w:line="100" w:lineRule="atLeast"/>
        <w:ind w:firstLine="720"/>
        <w:jc w:val="both"/>
      </w:pPr>
      <w:r>
        <w:rPr>
          <w:rFonts w:eastAsia="Times New Roman" w:cs="Times New Roman"/>
          <w:szCs w:val="24"/>
          <w:u w:val="single"/>
          <w:lang w:eastAsia="ar-SA"/>
        </w:rPr>
        <w:t xml:space="preserve">В 2013 году </w:t>
      </w:r>
      <w:proofErr w:type="gramStart"/>
      <w:r>
        <w:rPr>
          <w:rFonts w:eastAsia="Times New Roman" w:cs="Times New Roman"/>
          <w:szCs w:val="24"/>
          <w:u w:val="single"/>
          <w:lang w:eastAsia="ar-SA"/>
        </w:rPr>
        <w:t>введены</w:t>
      </w:r>
      <w:proofErr w:type="gramEnd"/>
      <w:r>
        <w:rPr>
          <w:rFonts w:eastAsia="Times New Roman" w:cs="Times New Roman"/>
          <w:szCs w:val="24"/>
          <w:u w:val="single"/>
          <w:lang w:eastAsia="ar-SA"/>
        </w:rPr>
        <w:t xml:space="preserve"> в эксплуатацию:</w:t>
      </w:r>
    </w:p>
    <w:p w:rsidR="008678BE" w:rsidRDefault="006C710F" w:rsidP="001E64FE">
      <w:pPr>
        <w:pStyle w:val="a3"/>
        <w:numPr>
          <w:ilvl w:val="0"/>
          <w:numId w:val="2"/>
        </w:numPr>
        <w:spacing w:after="0" w:line="100" w:lineRule="atLeast"/>
        <w:ind w:left="284" w:hanging="284"/>
        <w:jc w:val="both"/>
      </w:pPr>
      <w:r>
        <w:rPr>
          <w:rFonts w:eastAsia="Times New Roman" w:cs="Times New Roman"/>
          <w:szCs w:val="24"/>
          <w:lang w:eastAsia="ar-SA"/>
        </w:rPr>
        <w:t xml:space="preserve">Детский сад на </w:t>
      </w:r>
      <w:r w:rsidR="00751934">
        <w:rPr>
          <w:rFonts w:eastAsia="Times New Roman" w:cs="Times New Roman"/>
          <w:szCs w:val="24"/>
          <w:lang w:eastAsia="ar-SA"/>
        </w:rPr>
        <w:t>250 мест с бассейном в 10А микрорайоне</w:t>
      </w:r>
    </w:p>
    <w:p w:rsidR="008678BE" w:rsidRDefault="00751934" w:rsidP="001E64FE">
      <w:pPr>
        <w:pStyle w:val="a3"/>
        <w:numPr>
          <w:ilvl w:val="0"/>
          <w:numId w:val="2"/>
        </w:numPr>
        <w:spacing w:after="0" w:line="100" w:lineRule="atLeast"/>
        <w:ind w:left="284" w:hanging="284"/>
        <w:jc w:val="both"/>
      </w:pPr>
      <w:r>
        <w:rPr>
          <w:rFonts w:eastAsia="Times New Roman" w:cs="Times New Roman"/>
          <w:szCs w:val="24"/>
          <w:lang w:eastAsia="ar-SA"/>
        </w:rPr>
        <w:t xml:space="preserve">Детский сад на 125 мест с бассейном в 4 </w:t>
      </w:r>
      <w:proofErr w:type="spellStart"/>
      <w:r>
        <w:rPr>
          <w:rFonts w:eastAsia="Times New Roman" w:cs="Times New Roman"/>
          <w:szCs w:val="24"/>
          <w:lang w:eastAsia="ar-SA"/>
        </w:rPr>
        <w:t>мкр</w:t>
      </w:r>
      <w:proofErr w:type="spellEnd"/>
      <w:r>
        <w:rPr>
          <w:rFonts w:eastAsia="Times New Roman" w:cs="Times New Roman"/>
          <w:szCs w:val="24"/>
          <w:lang w:eastAsia="ar-SA"/>
        </w:rPr>
        <w:t xml:space="preserve"> на пр.</w:t>
      </w:r>
      <w:r w:rsidR="006C710F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Мира. </w:t>
      </w:r>
    </w:p>
    <w:p w:rsidR="008678BE" w:rsidRDefault="00751934">
      <w:pPr>
        <w:pStyle w:val="a3"/>
        <w:tabs>
          <w:tab w:val="left" w:pos="709"/>
        </w:tabs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lang w:eastAsia="ar-SA"/>
        </w:rPr>
        <w:t>Оба сада построены в рамках реализации Долгосрочной целевой программы Московской области «Развитие дошкольного образования в Московской области в 2012-2014 годах» за сч</w:t>
      </w:r>
      <w:r>
        <w:rPr>
          <w:rFonts w:eastAsia="Times New Roman" w:cs="Times New Roman"/>
          <w:color w:val="800000"/>
          <w:szCs w:val="24"/>
          <w:lang w:eastAsia="ar-SA"/>
        </w:rPr>
        <w:t>е</w:t>
      </w:r>
      <w:r>
        <w:rPr>
          <w:rFonts w:eastAsia="Times New Roman" w:cs="Times New Roman"/>
          <w:szCs w:val="24"/>
          <w:lang w:eastAsia="ar-SA"/>
        </w:rPr>
        <w:t>т средств местного бюджета и инвестиций.</w:t>
      </w:r>
    </w:p>
    <w:p w:rsidR="008678BE" w:rsidRDefault="00751934" w:rsidP="001E64FE">
      <w:pPr>
        <w:pStyle w:val="a3"/>
        <w:numPr>
          <w:ilvl w:val="0"/>
          <w:numId w:val="2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rFonts w:eastAsia="Times New Roman" w:cs="Times New Roman"/>
          <w:szCs w:val="24"/>
          <w:lang w:eastAsia="ar-SA"/>
        </w:rPr>
        <w:t xml:space="preserve"> </w:t>
      </w:r>
      <w:proofErr w:type="gramStart"/>
      <w:r>
        <w:rPr>
          <w:rFonts w:eastAsia="Times New Roman" w:cs="Times New Roman"/>
          <w:szCs w:val="24"/>
          <w:lang w:eastAsia="ar-SA"/>
        </w:rPr>
        <w:t>к</w:t>
      </w:r>
      <w:proofErr w:type="gramEnd"/>
      <w:r>
        <w:rPr>
          <w:rFonts w:eastAsia="Times New Roman" w:cs="Times New Roman"/>
          <w:szCs w:val="24"/>
          <w:lang w:eastAsia="ar-SA"/>
        </w:rPr>
        <w:t xml:space="preserve"> 1 сентября 2013 года, за сч</w:t>
      </w:r>
      <w:r>
        <w:rPr>
          <w:rFonts w:eastAsia="Times New Roman" w:cs="Times New Roman"/>
          <w:color w:val="800000"/>
          <w:szCs w:val="24"/>
          <w:lang w:eastAsia="ar-SA"/>
        </w:rPr>
        <w:t>е</w:t>
      </w:r>
      <w:r>
        <w:rPr>
          <w:rFonts w:eastAsia="Times New Roman" w:cs="Times New Roman"/>
          <w:szCs w:val="24"/>
          <w:lang w:eastAsia="ar-SA"/>
        </w:rPr>
        <w:t xml:space="preserve">т средств инвестора, в 10 </w:t>
      </w:r>
      <w:proofErr w:type="spellStart"/>
      <w:r>
        <w:rPr>
          <w:rFonts w:eastAsia="Times New Roman" w:cs="Times New Roman"/>
          <w:szCs w:val="24"/>
          <w:lang w:eastAsia="ar-SA"/>
        </w:rPr>
        <w:t>мкр</w:t>
      </w:r>
      <w:proofErr w:type="spellEnd"/>
      <w:r w:rsidR="0075549B">
        <w:rPr>
          <w:rFonts w:eastAsia="Times New Roman" w:cs="Times New Roman"/>
          <w:szCs w:val="24"/>
          <w:lang w:eastAsia="ar-SA"/>
        </w:rPr>
        <w:t>.</w:t>
      </w:r>
      <w:r>
        <w:rPr>
          <w:rFonts w:eastAsia="Times New Roman" w:cs="Times New Roman"/>
          <w:szCs w:val="24"/>
          <w:lang w:eastAsia="ar-SA"/>
        </w:rPr>
        <w:t xml:space="preserve"> введена в эксплуатацию новая современная школа на 1100 учеников.</w:t>
      </w:r>
    </w:p>
    <w:p w:rsidR="008678BE" w:rsidRDefault="00751934">
      <w:pPr>
        <w:pStyle w:val="a3"/>
        <w:tabs>
          <w:tab w:val="left" w:pos="709"/>
        </w:tabs>
        <w:spacing w:after="0" w:line="100" w:lineRule="atLeast"/>
        <w:ind w:firstLine="709"/>
        <w:jc w:val="both"/>
      </w:pPr>
      <w:r>
        <w:rPr>
          <w:rFonts w:eastAsia="Times New Roman" w:cs="Times New Roman"/>
          <w:szCs w:val="24"/>
          <w:u w:val="single"/>
          <w:lang w:eastAsia="ar-SA"/>
        </w:rPr>
        <w:t>В 2014 году</w:t>
      </w:r>
      <w:r>
        <w:rPr>
          <w:rFonts w:eastAsia="Times New Roman" w:cs="Times New Roman"/>
          <w:b/>
          <w:szCs w:val="24"/>
          <w:u w:val="single"/>
          <w:lang w:eastAsia="ar-SA"/>
        </w:rPr>
        <w:t xml:space="preserve"> </w:t>
      </w:r>
      <w:proofErr w:type="gramStart"/>
      <w:r>
        <w:rPr>
          <w:rFonts w:eastAsia="Times New Roman" w:cs="Times New Roman"/>
          <w:szCs w:val="24"/>
          <w:u w:val="single"/>
          <w:lang w:eastAsia="ar-SA"/>
        </w:rPr>
        <w:t>введены</w:t>
      </w:r>
      <w:proofErr w:type="gramEnd"/>
      <w:r>
        <w:rPr>
          <w:rFonts w:eastAsia="Times New Roman" w:cs="Times New Roman"/>
          <w:szCs w:val="24"/>
          <w:u w:val="single"/>
          <w:lang w:eastAsia="ar-SA"/>
        </w:rPr>
        <w:t xml:space="preserve"> в эксплуатацию:</w:t>
      </w:r>
    </w:p>
    <w:p w:rsidR="008678BE" w:rsidRDefault="00751934" w:rsidP="001E64FE">
      <w:pPr>
        <w:pStyle w:val="a3"/>
        <w:numPr>
          <w:ilvl w:val="0"/>
          <w:numId w:val="2"/>
        </w:numPr>
        <w:spacing w:after="0" w:line="100" w:lineRule="atLeast"/>
        <w:ind w:left="284" w:hanging="284"/>
        <w:jc w:val="both"/>
      </w:pPr>
      <w:r>
        <w:rPr>
          <w:rFonts w:eastAsia="Times New Roman" w:cs="Times New Roman"/>
          <w:szCs w:val="24"/>
          <w:lang w:eastAsia="ar-SA"/>
        </w:rPr>
        <w:t xml:space="preserve">Детский сад на 250 мест с бассейном в 10 </w:t>
      </w:r>
      <w:proofErr w:type="spellStart"/>
      <w:r>
        <w:rPr>
          <w:rFonts w:eastAsia="Times New Roman" w:cs="Times New Roman"/>
          <w:szCs w:val="24"/>
          <w:lang w:eastAsia="ar-SA"/>
        </w:rPr>
        <w:t>мкр</w:t>
      </w:r>
      <w:proofErr w:type="spellEnd"/>
      <w:r>
        <w:rPr>
          <w:rFonts w:eastAsia="Times New Roman" w:cs="Times New Roman"/>
          <w:szCs w:val="24"/>
          <w:lang w:eastAsia="ar-SA"/>
        </w:rPr>
        <w:t>.</w:t>
      </w:r>
    </w:p>
    <w:p w:rsidR="008678BE" w:rsidRDefault="00751934" w:rsidP="001E64FE">
      <w:pPr>
        <w:pStyle w:val="a3"/>
        <w:numPr>
          <w:ilvl w:val="0"/>
          <w:numId w:val="2"/>
        </w:numPr>
        <w:tabs>
          <w:tab w:val="left" w:pos="284"/>
        </w:tabs>
        <w:spacing w:after="0" w:line="100" w:lineRule="atLeast"/>
        <w:ind w:left="0" w:firstLine="0"/>
        <w:jc w:val="both"/>
      </w:pPr>
      <w:r>
        <w:rPr>
          <w:rFonts w:eastAsia="Times New Roman" w:cs="Times New Roman"/>
          <w:szCs w:val="24"/>
          <w:lang w:eastAsia="ar-SA"/>
        </w:rPr>
        <w:t xml:space="preserve">Детский сад на 140 мест с бассейном в 9 </w:t>
      </w:r>
      <w:proofErr w:type="spellStart"/>
      <w:r>
        <w:rPr>
          <w:rFonts w:eastAsia="Times New Roman" w:cs="Times New Roman"/>
          <w:szCs w:val="24"/>
          <w:lang w:eastAsia="ar-SA"/>
        </w:rPr>
        <w:t>мкр</w:t>
      </w:r>
      <w:proofErr w:type="spellEnd"/>
      <w:r>
        <w:rPr>
          <w:rFonts w:eastAsia="Times New Roman" w:cs="Times New Roman"/>
          <w:szCs w:val="24"/>
          <w:lang w:eastAsia="ar-SA"/>
        </w:rPr>
        <w:t>, строительство которого осуществлялось за сч</w:t>
      </w:r>
      <w:r>
        <w:rPr>
          <w:rFonts w:eastAsia="Times New Roman" w:cs="Times New Roman"/>
          <w:color w:val="800000"/>
          <w:szCs w:val="24"/>
          <w:lang w:eastAsia="ar-SA"/>
        </w:rPr>
        <w:t>е</w:t>
      </w:r>
      <w:r>
        <w:rPr>
          <w:rFonts w:eastAsia="Times New Roman" w:cs="Times New Roman"/>
          <w:szCs w:val="24"/>
          <w:lang w:eastAsia="ar-SA"/>
        </w:rPr>
        <w:t xml:space="preserve">т </w:t>
      </w:r>
      <w:r w:rsidRPr="00793E01">
        <w:rPr>
          <w:rFonts w:eastAsia="Times New Roman" w:cs="Times New Roman"/>
          <w:color w:val="auto"/>
          <w:szCs w:val="24"/>
          <w:lang w:eastAsia="ar-SA"/>
        </w:rPr>
        <w:t>бюджетных</w:t>
      </w:r>
      <w:r>
        <w:rPr>
          <w:rFonts w:eastAsia="Times New Roman" w:cs="Times New Roman"/>
          <w:szCs w:val="24"/>
          <w:lang w:eastAsia="ar-SA"/>
        </w:rPr>
        <w:t xml:space="preserve"> средств, в рамках реализации Государственной программы Московской области "Образование Подмосковья"</w:t>
      </w:r>
      <w:r w:rsidR="0075549B">
        <w:rPr>
          <w:rFonts w:eastAsia="Times New Roman" w:cs="Times New Roman"/>
          <w:szCs w:val="24"/>
          <w:lang w:eastAsia="ar-SA"/>
        </w:rPr>
        <w:t>.</w:t>
      </w:r>
    </w:p>
    <w:p w:rsidR="008678BE" w:rsidRPr="006C710F" w:rsidRDefault="00751934" w:rsidP="001E64FE">
      <w:pPr>
        <w:pStyle w:val="a3"/>
        <w:numPr>
          <w:ilvl w:val="0"/>
          <w:numId w:val="2"/>
        </w:numPr>
        <w:tabs>
          <w:tab w:val="left" w:pos="284"/>
        </w:tabs>
        <w:spacing w:after="0" w:line="100" w:lineRule="atLeast"/>
        <w:ind w:left="0" w:firstLine="0"/>
        <w:jc w:val="both"/>
        <w:rPr>
          <w:color w:val="auto"/>
        </w:rPr>
      </w:pPr>
      <w:r>
        <w:rPr>
          <w:rFonts w:eastAsia="Times New Roman" w:cs="Times New Roman"/>
          <w:szCs w:val="24"/>
          <w:lang w:eastAsia="ar-SA"/>
        </w:rPr>
        <w:t>Физкультурно-оздоровительный  комплекс с универсальным спортивным залом (ФОК) по адресу:</w:t>
      </w:r>
      <w:r w:rsidR="006C710F">
        <w:rPr>
          <w:rFonts w:eastAsia="Times New Roman" w:cs="Times New Roman"/>
          <w:szCs w:val="24"/>
          <w:lang w:eastAsia="ar-SA"/>
        </w:rPr>
        <w:t xml:space="preserve"> Московская область, г. Реутов, </w:t>
      </w:r>
      <w:r>
        <w:rPr>
          <w:rFonts w:eastAsia="Times New Roman" w:cs="Times New Roman"/>
          <w:szCs w:val="24"/>
          <w:lang w:eastAsia="ar-SA"/>
        </w:rPr>
        <w:t>ул.</w:t>
      </w:r>
      <w:r w:rsidR="006C710F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Октября, </w:t>
      </w:r>
      <w:proofErr w:type="spellStart"/>
      <w:r>
        <w:rPr>
          <w:rFonts w:eastAsia="Times New Roman" w:cs="Times New Roman"/>
          <w:szCs w:val="24"/>
          <w:lang w:eastAsia="ar-SA"/>
        </w:rPr>
        <w:t>мкр</w:t>
      </w:r>
      <w:proofErr w:type="spellEnd"/>
      <w:r>
        <w:rPr>
          <w:rFonts w:eastAsia="Times New Roman" w:cs="Times New Roman"/>
          <w:szCs w:val="24"/>
          <w:lang w:eastAsia="ar-SA"/>
        </w:rPr>
        <w:t xml:space="preserve"> 7, строительство которого обусловлено необходимостью увеличения единовременной пропускной способности физкультурно-оздоровительных комплексов  и увеличением площадей спортивных залов, а </w:t>
      </w:r>
      <w:r w:rsidRPr="006C710F">
        <w:rPr>
          <w:rFonts w:eastAsia="Times New Roman" w:cs="Times New Roman"/>
          <w:color w:val="auto"/>
          <w:szCs w:val="24"/>
          <w:lang w:eastAsia="ar-SA"/>
        </w:rPr>
        <w:t xml:space="preserve">также  необходимостью выполнения задач, поставленных перед Администрацией </w:t>
      </w:r>
      <w:r w:rsidR="0075549B" w:rsidRPr="006C710F">
        <w:rPr>
          <w:rFonts w:eastAsia="Times New Roman" w:cs="Times New Roman"/>
          <w:color w:val="auto"/>
          <w:szCs w:val="24"/>
          <w:lang w:eastAsia="ar-SA"/>
        </w:rPr>
        <w:t xml:space="preserve">                   </w:t>
      </w:r>
      <w:r w:rsidR="0075549B" w:rsidRPr="006C710F">
        <w:rPr>
          <w:rFonts w:eastAsia="Times New Roman" w:cs="Times New Roman"/>
          <w:color w:val="auto"/>
          <w:szCs w:val="24"/>
          <w:lang w:eastAsia="ar-SA"/>
        </w:rPr>
        <w:lastRenderedPageBreak/>
        <w:t xml:space="preserve">г. о. Реутов </w:t>
      </w:r>
      <w:r w:rsidRPr="006C710F">
        <w:rPr>
          <w:rFonts w:eastAsia="Times New Roman" w:cs="Times New Roman"/>
          <w:color w:val="auto"/>
          <w:szCs w:val="24"/>
          <w:lang w:eastAsia="ar-SA"/>
        </w:rPr>
        <w:t>Правительством Московской области  по строительству объектов физкультуры и спорта</w:t>
      </w:r>
    </w:p>
    <w:p w:rsidR="008678BE" w:rsidRPr="006C710F" w:rsidRDefault="008E0CC8" w:rsidP="001E64FE">
      <w:pPr>
        <w:pStyle w:val="a3"/>
        <w:numPr>
          <w:ilvl w:val="0"/>
          <w:numId w:val="2"/>
        </w:numPr>
        <w:spacing w:after="0" w:line="100" w:lineRule="atLeast"/>
        <w:ind w:left="284" w:hanging="284"/>
        <w:jc w:val="both"/>
        <w:rPr>
          <w:color w:val="auto"/>
        </w:rPr>
      </w:pPr>
      <w:r>
        <w:rPr>
          <w:rFonts w:eastAsia="Times New Roman" w:cs="Times New Roman"/>
          <w:color w:val="auto"/>
          <w:szCs w:val="24"/>
          <w:lang w:eastAsia="ar-SA"/>
        </w:rPr>
        <w:t>К</w:t>
      </w:r>
      <w:r w:rsidR="00751934" w:rsidRPr="006C710F">
        <w:rPr>
          <w:rFonts w:eastAsia="Times New Roman" w:cs="Times New Roman"/>
          <w:color w:val="auto"/>
          <w:szCs w:val="24"/>
          <w:lang w:eastAsia="ar-SA"/>
        </w:rPr>
        <w:t xml:space="preserve"> 1 сентября 2014 года, после капитального ремонта, открылась школа №5.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 w:rsidRPr="006C710F">
        <w:rPr>
          <w:rFonts w:eastAsia="Times New Roman" w:cs="Times New Roman"/>
          <w:color w:val="auto"/>
          <w:szCs w:val="24"/>
          <w:lang w:eastAsia="ar-SA"/>
        </w:rPr>
        <w:t>Кроме того</w:t>
      </w:r>
      <w:r w:rsidR="0075549B" w:rsidRPr="006C710F">
        <w:rPr>
          <w:rFonts w:eastAsia="Times New Roman" w:cs="Times New Roman"/>
          <w:color w:val="auto"/>
          <w:szCs w:val="24"/>
          <w:lang w:eastAsia="ar-SA"/>
        </w:rPr>
        <w:t>,</w:t>
      </w:r>
      <w:r w:rsidRPr="006C710F">
        <w:rPr>
          <w:rFonts w:eastAsia="Times New Roman" w:cs="Times New Roman"/>
          <w:color w:val="auto"/>
          <w:szCs w:val="24"/>
          <w:lang w:eastAsia="ar-SA"/>
        </w:rPr>
        <w:t xml:space="preserve"> в 2014 году на территории стадиона «Старт» по ул. Новой начаты работы по строительству Многофункционального спортивного комплекса. </w:t>
      </w:r>
      <w:proofErr w:type="gramStart"/>
      <w:r w:rsidRPr="006C710F">
        <w:rPr>
          <w:rFonts w:eastAsia="Times New Roman" w:cs="Times New Roman"/>
          <w:color w:val="auto"/>
          <w:szCs w:val="24"/>
          <w:lang w:eastAsia="ar-SA"/>
        </w:rPr>
        <w:t xml:space="preserve">Первый этап строительства включает в себя здание многофункционального спортивного комплекса с бассейнами, универсальными залами и СПА процедурами, второй и третий этапы предусматривают реконструкцию с переносом поля для </w:t>
      </w:r>
      <w:proofErr w:type="spellStart"/>
      <w:r w:rsidRPr="006C710F">
        <w:rPr>
          <w:rFonts w:eastAsia="Times New Roman" w:cs="Times New Roman"/>
          <w:color w:val="auto"/>
          <w:szCs w:val="24"/>
          <w:lang w:eastAsia="ar-SA"/>
        </w:rPr>
        <w:t>минифутбола</w:t>
      </w:r>
      <w:proofErr w:type="spellEnd"/>
      <w:r w:rsidRPr="006C710F">
        <w:rPr>
          <w:rFonts w:eastAsia="Times New Roman" w:cs="Times New Roman"/>
          <w:color w:val="auto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60мх40м, строительство хоккейной коробки 26мх52м, площадки для большого тенниса 18мх36.5м, волейбольной площадки 9мх18м, баскетбольной площадки 15.2мх28.6м, трибуны на 3500 мест с реконструкцией футбольного поля 72м х110м. </w:t>
      </w:r>
      <w:proofErr w:type="gramEnd"/>
    </w:p>
    <w:p w:rsidR="008678BE" w:rsidRPr="00C76DFC" w:rsidRDefault="00751934">
      <w:pPr>
        <w:pStyle w:val="a3"/>
        <w:spacing w:after="0" w:line="100" w:lineRule="atLeast"/>
        <w:ind w:firstLine="720"/>
        <w:jc w:val="both"/>
        <w:rPr>
          <w:rFonts w:cs="Times New Roman"/>
          <w:szCs w:val="24"/>
        </w:rPr>
      </w:pPr>
      <w:r w:rsidRPr="00C76DFC">
        <w:rPr>
          <w:rFonts w:eastAsia="Times New Roman" w:cs="Times New Roman"/>
          <w:szCs w:val="24"/>
          <w:lang w:eastAsia="ar-SA"/>
        </w:rPr>
        <w:t>В 20</w:t>
      </w:r>
      <w:r w:rsidR="001E5DCF">
        <w:rPr>
          <w:rFonts w:eastAsia="Times New Roman" w:cs="Times New Roman"/>
          <w:szCs w:val="24"/>
          <w:lang w:eastAsia="ar-SA"/>
        </w:rPr>
        <w:t xml:space="preserve">14 году окончено строительство </w:t>
      </w:r>
      <w:r w:rsidRPr="00C76DFC">
        <w:rPr>
          <w:rFonts w:eastAsia="Times New Roman" w:cs="Times New Roman"/>
          <w:szCs w:val="24"/>
          <w:lang w:eastAsia="ar-SA"/>
        </w:rPr>
        <w:t xml:space="preserve">еще двух значимых объектов: Собора Святой Троицы и </w:t>
      </w:r>
      <w:r w:rsidR="0075549B" w:rsidRPr="00C76DFC">
        <w:rPr>
          <w:rFonts w:eastAsia="Times New Roman" w:cs="Times New Roman"/>
          <w:szCs w:val="24"/>
          <w:lang w:eastAsia="ar-SA"/>
        </w:rPr>
        <w:t xml:space="preserve">здания </w:t>
      </w:r>
      <w:proofErr w:type="spellStart"/>
      <w:r w:rsidR="001E5DCF">
        <w:rPr>
          <w:rFonts w:cs="Times New Roman"/>
          <w:color w:val="333333"/>
          <w:szCs w:val="24"/>
          <w:shd w:val="clear" w:color="auto" w:fill="FFFFFF"/>
        </w:rPr>
        <w:t>Реутовского</w:t>
      </w:r>
      <w:proofErr w:type="spellEnd"/>
      <w:r w:rsidR="001E5DCF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="00C76DFC" w:rsidRPr="00C76DFC">
        <w:rPr>
          <w:rFonts w:cs="Times New Roman"/>
          <w:color w:val="333333"/>
          <w:szCs w:val="24"/>
          <w:shd w:val="clear" w:color="auto" w:fill="FFFFFF"/>
        </w:rPr>
        <w:t xml:space="preserve">отдела </w:t>
      </w:r>
      <w:r w:rsidR="00C76DFC" w:rsidRPr="00C76DFC">
        <w:rPr>
          <w:rStyle w:val="apple-converted-space"/>
          <w:rFonts w:cs="Times New Roman"/>
          <w:color w:val="333333"/>
          <w:szCs w:val="24"/>
          <w:shd w:val="clear" w:color="auto" w:fill="FFFFFF"/>
        </w:rPr>
        <w:t>  </w:t>
      </w:r>
      <w:r w:rsidR="00C76DFC" w:rsidRPr="00C76DFC">
        <w:rPr>
          <w:rFonts w:cs="Times New Roman"/>
          <w:color w:val="333333"/>
          <w:szCs w:val="24"/>
          <w:shd w:val="clear" w:color="auto" w:fill="FFFFFF"/>
        </w:rPr>
        <w:t>Главного управления записи актов гражданского</w:t>
      </w:r>
      <w:r w:rsidR="00C76DFC" w:rsidRPr="00C76DFC">
        <w:rPr>
          <w:rStyle w:val="apple-converted-space"/>
          <w:rFonts w:cs="Times New Roman"/>
          <w:color w:val="333333"/>
          <w:szCs w:val="24"/>
          <w:shd w:val="clear" w:color="auto" w:fill="FFFFFF"/>
        </w:rPr>
        <w:t> </w:t>
      </w:r>
      <w:r w:rsidR="00C76DFC" w:rsidRPr="00C76DFC">
        <w:rPr>
          <w:rFonts w:cs="Times New Roman"/>
          <w:color w:val="333333"/>
          <w:szCs w:val="24"/>
          <w:shd w:val="clear" w:color="auto" w:fill="FFFFFF"/>
        </w:rPr>
        <w:t>состояния Московской области (ЗАГС).</w:t>
      </w:r>
    </w:p>
    <w:p w:rsidR="00A6108E" w:rsidRDefault="00751934">
      <w:pPr>
        <w:pStyle w:val="a3"/>
        <w:spacing w:after="0" w:line="100" w:lineRule="atLeast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В городе в активной фазе находятся работы по модернизации </w:t>
      </w:r>
      <w:r w:rsidR="001E5DCF">
        <w:rPr>
          <w:rFonts w:eastAsia="Times New Roman" w:cs="Times New Roman"/>
          <w:szCs w:val="24"/>
          <w:lang w:eastAsia="ar-SA"/>
        </w:rPr>
        <w:t xml:space="preserve">инженерной инфраструктуры. Идет </w:t>
      </w:r>
      <w:r>
        <w:rPr>
          <w:rFonts w:eastAsia="Times New Roman" w:cs="Times New Roman"/>
          <w:szCs w:val="24"/>
          <w:lang w:eastAsia="ar-SA"/>
        </w:rPr>
        <w:t>замена и реконструкция городских теплотрасс, систем водопровода и</w:t>
      </w:r>
    </w:p>
    <w:p w:rsidR="008678BE" w:rsidRDefault="00751934" w:rsidP="00A6108E">
      <w:pPr>
        <w:pStyle w:val="a3"/>
        <w:spacing w:after="0" w:line="100" w:lineRule="atLeast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канализации. </w:t>
      </w:r>
    </w:p>
    <w:p w:rsidR="008678BE" w:rsidRPr="00A6108E" w:rsidRDefault="006C710F" w:rsidP="001E64FE">
      <w:pPr>
        <w:pStyle w:val="1"/>
        <w:numPr>
          <w:ilvl w:val="0"/>
          <w:numId w:val="8"/>
        </w:numPr>
        <w:rPr>
          <w:i w:val="0"/>
        </w:rPr>
      </w:pPr>
      <w:bookmarkStart w:id="43" w:name="_Toc412011312"/>
      <w:bookmarkStart w:id="44" w:name="_Toc415052376"/>
      <w:bookmarkEnd w:id="43"/>
      <w:r w:rsidRPr="00A6108E">
        <w:rPr>
          <w:i w:val="0"/>
        </w:rPr>
        <w:t>СОЦИАЛЬНАЯ ИНФРАСТРУКТУРА</w:t>
      </w:r>
      <w:bookmarkEnd w:id="44"/>
    </w:p>
    <w:p w:rsidR="008678BE" w:rsidRDefault="006C710F" w:rsidP="00A6108E">
      <w:pPr>
        <w:pStyle w:val="a"/>
        <w:outlineLvl w:val="1"/>
      </w:pPr>
      <w:bookmarkStart w:id="45" w:name="_Toc412011313"/>
      <w:bookmarkEnd w:id="45"/>
      <w:r>
        <w:t xml:space="preserve"> </w:t>
      </w:r>
      <w:bookmarkStart w:id="46" w:name="_Toc415052377"/>
      <w:r w:rsidR="00751934">
        <w:t>Образование</w:t>
      </w:r>
      <w:bookmarkEnd w:id="46"/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Общеобразовательными учреждениями города последовательно осуществляется обеспечение равного доступа детей к полноценному качественному образованию в соответствие с их интересами, независимо от места проживания, национальной принадлежности и состояния здоровья. 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>В системе общего образования городского округа Реутов в 2013-2014 учебном году функционировало 11 общеобразовательных учреждений:</w:t>
      </w:r>
    </w:p>
    <w:p w:rsidR="008678BE" w:rsidRDefault="00751934" w:rsidP="001E64FE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284" w:hanging="284"/>
        <w:jc w:val="both"/>
      </w:pPr>
      <w:r>
        <w:rPr>
          <w:rFonts w:eastAsia="Calibri" w:cs="Times New Roman"/>
          <w:szCs w:val="24"/>
          <w:lang w:eastAsia="ar-SA"/>
        </w:rPr>
        <w:t xml:space="preserve">Гимназия, </w:t>
      </w:r>
    </w:p>
    <w:p w:rsidR="008678BE" w:rsidRDefault="00751934" w:rsidP="001E64FE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284" w:hanging="284"/>
        <w:jc w:val="both"/>
      </w:pPr>
      <w:r>
        <w:rPr>
          <w:rFonts w:eastAsia="Calibri" w:cs="Times New Roman"/>
          <w:szCs w:val="24"/>
          <w:lang w:eastAsia="ar-SA"/>
        </w:rPr>
        <w:t xml:space="preserve">Лицей, </w:t>
      </w:r>
    </w:p>
    <w:p w:rsidR="008678BE" w:rsidRDefault="00751934" w:rsidP="001E64FE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284" w:hanging="284"/>
        <w:jc w:val="both"/>
      </w:pPr>
      <w:r>
        <w:rPr>
          <w:rFonts w:eastAsia="Calibri" w:cs="Times New Roman"/>
          <w:szCs w:val="24"/>
          <w:lang w:eastAsia="ar-SA"/>
        </w:rPr>
        <w:t xml:space="preserve">4 школы с углублённым изучением отдельных предметов, </w:t>
      </w:r>
    </w:p>
    <w:p w:rsidR="008678BE" w:rsidRDefault="00751934" w:rsidP="001E64FE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284" w:hanging="284"/>
        <w:jc w:val="both"/>
      </w:pPr>
      <w:r>
        <w:rPr>
          <w:rFonts w:eastAsia="Calibri" w:cs="Times New Roman"/>
          <w:szCs w:val="24"/>
          <w:lang w:eastAsia="ar-SA"/>
        </w:rPr>
        <w:t>4 средние школы,</w:t>
      </w:r>
    </w:p>
    <w:p w:rsidR="008678BE" w:rsidRDefault="00751934" w:rsidP="001E64FE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284" w:hanging="284"/>
        <w:jc w:val="both"/>
      </w:pPr>
      <w:r>
        <w:rPr>
          <w:rFonts w:eastAsia="Calibri" w:cs="Times New Roman"/>
          <w:szCs w:val="24"/>
          <w:lang w:eastAsia="ar-SA"/>
        </w:rPr>
        <w:t xml:space="preserve">1 </w:t>
      </w:r>
      <w:proofErr w:type="gramStart"/>
      <w:r>
        <w:rPr>
          <w:rFonts w:eastAsia="Calibri" w:cs="Times New Roman"/>
          <w:szCs w:val="24"/>
          <w:lang w:eastAsia="ar-SA"/>
        </w:rPr>
        <w:t>специальная</w:t>
      </w:r>
      <w:proofErr w:type="gramEnd"/>
      <w:r>
        <w:rPr>
          <w:rFonts w:eastAsia="Calibri" w:cs="Times New Roman"/>
          <w:szCs w:val="24"/>
          <w:lang w:eastAsia="ar-SA"/>
        </w:rPr>
        <w:t xml:space="preserve"> (коррекционная) начальная школа-детский сад «ЛУЧИК»</w:t>
      </w:r>
      <w:r w:rsidR="001E5DCF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V,</w:t>
      </w:r>
      <w:r w:rsidR="001E5DCF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VII вида. 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Система дошкольного образования города представлена 24 учреждениями: </w:t>
      </w:r>
    </w:p>
    <w:p w:rsidR="008678BE" w:rsidRDefault="00751934" w:rsidP="001E64FE">
      <w:pPr>
        <w:pStyle w:val="a3"/>
        <w:numPr>
          <w:ilvl w:val="0"/>
          <w:numId w:val="5"/>
        </w:numPr>
        <w:shd w:val="clear" w:color="auto" w:fill="FFFFFF"/>
        <w:spacing w:after="0" w:line="100" w:lineRule="atLeast"/>
        <w:ind w:left="284" w:hanging="284"/>
        <w:jc w:val="both"/>
      </w:pPr>
      <w:r>
        <w:rPr>
          <w:rFonts w:eastAsia="Calibri" w:cs="Times New Roman"/>
          <w:szCs w:val="24"/>
          <w:lang w:eastAsia="ar-SA"/>
        </w:rPr>
        <w:t xml:space="preserve">18 детских садов комбинированного вида, </w:t>
      </w:r>
    </w:p>
    <w:p w:rsidR="008678BE" w:rsidRDefault="00751934" w:rsidP="001E64FE">
      <w:pPr>
        <w:pStyle w:val="a3"/>
        <w:numPr>
          <w:ilvl w:val="0"/>
          <w:numId w:val="5"/>
        </w:numPr>
        <w:shd w:val="clear" w:color="auto" w:fill="FFFFFF"/>
        <w:spacing w:after="0" w:line="100" w:lineRule="atLeast"/>
        <w:ind w:left="284" w:hanging="284"/>
        <w:jc w:val="both"/>
      </w:pPr>
      <w:r>
        <w:rPr>
          <w:rFonts w:eastAsia="Calibri" w:cs="Times New Roman"/>
          <w:szCs w:val="24"/>
          <w:lang w:eastAsia="ar-SA"/>
        </w:rPr>
        <w:t xml:space="preserve">1 детский сад – центр развития ребенка, </w:t>
      </w:r>
    </w:p>
    <w:p w:rsidR="008678BE" w:rsidRDefault="00751934" w:rsidP="001E64FE">
      <w:pPr>
        <w:pStyle w:val="a3"/>
        <w:numPr>
          <w:ilvl w:val="0"/>
          <w:numId w:val="5"/>
        </w:numPr>
        <w:shd w:val="clear" w:color="auto" w:fill="FFFFFF"/>
        <w:spacing w:after="0" w:line="100" w:lineRule="atLeast"/>
        <w:ind w:left="284" w:hanging="284"/>
        <w:jc w:val="both"/>
      </w:pPr>
      <w:r>
        <w:rPr>
          <w:rFonts w:eastAsia="Calibri" w:cs="Times New Roman"/>
          <w:szCs w:val="24"/>
          <w:lang w:eastAsia="ar-SA"/>
        </w:rPr>
        <w:t xml:space="preserve">1 детский сад компенсирующего вида для детей с нарушением слуха; </w:t>
      </w:r>
    </w:p>
    <w:p w:rsidR="008678BE" w:rsidRDefault="00751934" w:rsidP="001E64FE">
      <w:pPr>
        <w:pStyle w:val="a3"/>
        <w:numPr>
          <w:ilvl w:val="0"/>
          <w:numId w:val="5"/>
        </w:numPr>
        <w:shd w:val="clear" w:color="auto" w:fill="FFFFFF"/>
        <w:spacing w:after="0" w:line="100" w:lineRule="atLeast"/>
        <w:ind w:left="284" w:hanging="284"/>
        <w:jc w:val="both"/>
      </w:pPr>
      <w:r>
        <w:rPr>
          <w:rFonts w:eastAsia="Calibri" w:cs="Times New Roman"/>
          <w:szCs w:val="24"/>
          <w:lang w:eastAsia="ar-SA"/>
        </w:rPr>
        <w:t xml:space="preserve">4 </w:t>
      </w:r>
      <w:proofErr w:type="gramStart"/>
      <w:r>
        <w:rPr>
          <w:rFonts w:eastAsia="Calibri" w:cs="Times New Roman"/>
          <w:szCs w:val="24"/>
          <w:lang w:eastAsia="ar-SA"/>
        </w:rPr>
        <w:t>негосударственных</w:t>
      </w:r>
      <w:proofErr w:type="gramEnd"/>
      <w:r>
        <w:rPr>
          <w:rFonts w:eastAsia="Calibri" w:cs="Times New Roman"/>
          <w:szCs w:val="24"/>
          <w:lang w:eastAsia="ar-SA"/>
        </w:rPr>
        <w:t xml:space="preserve"> образовательных учреждения.</w:t>
      </w:r>
    </w:p>
    <w:p w:rsidR="00887DEF" w:rsidRPr="008E0CC8" w:rsidRDefault="00751934" w:rsidP="008E0CC8">
      <w:pPr>
        <w:pStyle w:val="a3"/>
        <w:shd w:val="clear" w:color="auto" w:fill="FFFFFF"/>
        <w:spacing w:after="0" w:line="100" w:lineRule="atLeast"/>
        <w:ind w:firstLine="720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В системе образования городского округа Реутов 1847 педагогических сотрудников.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09"/>
        <w:jc w:val="both"/>
      </w:pPr>
      <w:r>
        <w:rPr>
          <w:rFonts w:eastAsia="Calibri" w:cs="Times New Roman"/>
          <w:szCs w:val="24"/>
          <w:lang w:eastAsia="ar-SA"/>
        </w:rPr>
        <w:t xml:space="preserve">В 2012-2014 годах открыто </w:t>
      </w:r>
      <w:r>
        <w:rPr>
          <w:rFonts w:eastAsia="Calibri" w:cs="Times New Roman"/>
          <w:b/>
          <w:szCs w:val="24"/>
          <w:lang w:eastAsia="ar-SA"/>
        </w:rPr>
        <w:t>дополнительно 1602 места</w:t>
      </w:r>
      <w:r>
        <w:rPr>
          <w:rFonts w:eastAsia="Calibri" w:cs="Times New Roman"/>
          <w:szCs w:val="24"/>
          <w:lang w:eastAsia="ar-SA"/>
        </w:rPr>
        <w:t xml:space="preserve"> в </w:t>
      </w:r>
      <w:proofErr w:type="gramStart"/>
      <w:r>
        <w:rPr>
          <w:rFonts w:eastAsia="Calibri" w:cs="Times New Roman"/>
          <w:szCs w:val="24"/>
          <w:lang w:eastAsia="ar-SA"/>
        </w:rPr>
        <w:t>группах полного дня</w:t>
      </w:r>
      <w:proofErr w:type="gramEnd"/>
      <w:r>
        <w:rPr>
          <w:rFonts w:eastAsia="Calibri" w:cs="Times New Roman"/>
          <w:szCs w:val="24"/>
          <w:lang w:eastAsia="ar-SA"/>
        </w:rPr>
        <w:t>:</w:t>
      </w:r>
    </w:p>
    <w:p w:rsidR="008678BE" w:rsidRDefault="00751934" w:rsidP="0091742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284"/>
        <w:jc w:val="both"/>
      </w:pPr>
      <w:r>
        <w:rPr>
          <w:rFonts w:eastAsia="Calibri" w:cs="Times New Roman"/>
          <w:szCs w:val="24"/>
          <w:lang w:eastAsia="ar-SA"/>
        </w:rPr>
        <w:t>три пристройки к действующим садам №№ 3, 15, 17 на 120 ме</w:t>
      </w:r>
      <w:proofErr w:type="gramStart"/>
      <w:r>
        <w:rPr>
          <w:rFonts w:eastAsia="Calibri" w:cs="Times New Roman"/>
          <w:szCs w:val="24"/>
          <w:lang w:eastAsia="ar-SA"/>
        </w:rPr>
        <w:t>ст в гр</w:t>
      </w:r>
      <w:proofErr w:type="gramEnd"/>
      <w:r>
        <w:rPr>
          <w:rFonts w:eastAsia="Calibri" w:cs="Times New Roman"/>
          <w:szCs w:val="24"/>
          <w:lang w:eastAsia="ar-SA"/>
        </w:rPr>
        <w:t xml:space="preserve">уппах полного дня;   </w:t>
      </w:r>
    </w:p>
    <w:p w:rsidR="008678BE" w:rsidRDefault="00751934" w:rsidP="0091742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284"/>
        <w:jc w:val="both"/>
      </w:pPr>
      <w:r>
        <w:rPr>
          <w:rFonts w:eastAsia="Calibri" w:cs="Times New Roman"/>
          <w:szCs w:val="24"/>
          <w:lang w:eastAsia="ar-SA"/>
        </w:rPr>
        <w:t>два перепрофилированных здания на ул. Войтовича, 7 (ДОУ № 12) и Гагарина, 8 (ДОУ № 19) на 335 мест;</w:t>
      </w:r>
    </w:p>
    <w:p w:rsidR="008678BE" w:rsidRDefault="00751934" w:rsidP="0091742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284"/>
        <w:jc w:val="both"/>
      </w:pPr>
      <w:r>
        <w:rPr>
          <w:rFonts w:eastAsia="Calibri" w:cs="Times New Roman"/>
          <w:szCs w:val="24"/>
          <w:lang w:eastAsia="ar-SA"/>
        </w:rPr>
        <w:t>3 негосударственных обра</w:t>
      </w:r>
      <w:r w:rsidR="006C710F">
        <w:rPr>
          <w:rFonts w:eastAsia="Calibri" w:cs="Times New Roman"/>
          <w:szCs w:val="24"/>
          <w:lang w:eastAsia="ar-SA"/>
        </w:rPr>
        <w:t xml:space="preserve">зовательных частных учреждения </w:t>
      </w:r>
      <w:r>
        <w:rPr>
          <w:rFonts w:eastAsia="Calibri" w:cs="Times New Roman"/>
          <w:szCs w:val="24"/>
          <w:lang w:eastAsia="ar-SA"/>
        </w:rPr>
        <w:t>дошкольного образования: «Маленький гений», «Пчелка», «Кораблик» на 54 места;</w:t>
      </w:r>
    </w:p>
    <w:p w:rsidR="008678BE" w:rsidRDefault="00751934" w:rsidP="0091742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284"/>
        <w:jc w:val="both"/>
      </w:pPr>
      <w:r>
        <w:rPr>
          <w:rFonts w:eastAsia="Calibri" w:cs="Times New Roman"/>
          <w:szCs w:val="24"/>
          <w:lang w:eastAsia="ar-SA"/>
        </w:rPr>
        <w:t xml:space="preserve">высвобождено дополнительно 250 мест в соответствии с </w:t>
      </w:r>
      <w:proofErr w:type="gramStart"/>
      <w:r>
        <w:rPr>
          <w:rFonts w:eastAsia="Calibri" w:cs="Times New Roman"/>
          <w:szCs w:val="24"/>
          <w:lang w:eastAsia="ar-SA"/>
        </w:rPr>
        <w:t>новыми</w:t>
      </w:r>
      <w:proofErr w:type="gramEnd"/>
      <w:r>
        <w:rPr>
          <w:rFonts w:eastAsia="Calibri" w:cs="Times New Roman"/>
          <w:szCs w:val="24"/>
          <w:lang w:eastAsia="ar-SA"/>
        </w:rPr>
        <w:t xml:space="preserve"> СанПиН                  2.4.1.3.049-13;</w:t>
      </w:r>
    </w:p>
    <w:p w:rsidR="008678BE" w:rsidRDefault="00751934" w:rsidP="0091742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284"/>
        <w:jc w:val="both"/>
      </w:pPr>
      <w:r>
        <w:rPr>
          <w:rFonts w:eastAsia="Calibri" w:cs="Times New Roman"/>
          <w:szCs w:val="24"/>
          <w:lang w:eastAsia="ar-SA"/>
        </w:rPr>
        <w:t>построено 2 новых детских сада в 2013 году: ДОУ№8 (ул.</w:t>
      </w:r>
      <w:r w:rsidR="006C710F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Октября, 40) и ДОУ №9 (Проспект Мира,6) на 375 мест;</w:t>
      </w:r>
    </w:p>
    <w:p w:rsidR="008678BE" w:rsidRDefault="00751934" w:rsidP="0091742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284"/>
        <w:jc w:val="both"/>
      </w:pPr>
      <w:r>
        <w:rPr>
          <w:rFonts w:eastAsia="Times New Roman" w:cs="Times New Roman"/>
          <w:szCs w:val="24"/>
          <w:lang w:eastAsia="ar-SA"/>
        </w:rPr>
        <w:lastRenderedPageBreak/>
        <w:t>построено</w:t>
      </w:r>
      <w:r>
        <w:rPr>
          <w:rFonts w:eastAsia="Calibri" w:cs="Times New Roman"/>
          <w:szCs w:val="24"/>
          <w:lang w:eastAsia="ar-SA"/>
        </w:rPr>
        <w:t xml:space="preserve"> 2 новых детских сада в 2014 году: ДОУ № 13 (</w:t>
      </w:r>
      <w:proofErr w:type="gramStart"/>
      <w:r>
        <w:rPr>
          <w:rFonts w:eastAsia="Calibri" w:cs="Times New Roman"/>
          <w:szCs w:val="24"/>
          <w:lang w:eastAsia="ar-SA"/>
        </w:rPr>
        <w:t>Юбилейный</w:t>
      </w:r>
      <w:proofErr w:type="gramEnd"/>
      <w:r>
        <w:rPr>
          <w:rFonts w:eastAsia="Calibri" w:cs="Times New Roman"/>
          <w:szCs w:val="24"/>
          <w:lang w:eastAsia="ar-SA"/>
        </w:rPr>
        <w:t xml:space="preserve"> пр.74) и ДОУ</w:t>
      </w:r>
      <w:r w:rsidR="006C710F">
        <w:rPr>
          <w:rFonts w:eastAsia="Calibri" w:cs="Times New Roman"/>
          <w:szCs w:val="24"/>
          <w:lang w:eastAsia="ar-SA"/>
        </w:rPr>
        <w:t xml:space="preserve"> № 11 (</w:t>
      </w:r>
      <w:proofErr w:type="spellStart"/>
      <w:r w:rsidR="006C710F">
        <w:rPr>
          <w:rFonts w:eastAsia="Calibri" w:cs="Times New Roman"/>
          <w:szCs w:val="24"/>
          <w:lang w:eastAsia="ar-SA"/>
        </w:rPr>
        <w:t>Носовихинское</w:t>
      </w:r>
      <w:proofErr w:type="spellEnd"/>
      <w:r w:rsidR="006C710F">
        <w:rPr>
          <w:rFonts w:eastAsia="Calibri" w:cs="Times New Roman"/>
          <w:szCs w:val="24"/>
          <w:lang w:eastAsia="ar-SA"/>
        </w:rPr>
        <w:t xml:space="preserve"> шоссе, 24)</w:t>
      </w:r>
      <w:r>
        <w:rPr>
          <w:rFonts w:eastAsia="Calibri" w:cs="Times New Roman"/>
          <w:szCs w:val="24"/>
          <w:lang w:eastAsia="ar-SA"/>
        </w:rPr>
        <w:t xml:space="preserve"> на 390 мест (с уплотнением 468).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В 2014 году на территории города Реутов ЕГЭ проводился по 10 предметам. В экзаменах приняли участие 305 (из них 12 - экстернат) выпускников муниципальных общеобразовательных учреждений. </w:t>
      </w:r>
    </w:p>
    <w:p w:rsidR="008678BE" w:rsidRDefault="00751934" w:rsidP="00887DEF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С 1 сентября 2013 года по </w:t>
      </w:r>
      <w:r>
        <w:rPr>
          <w:rFonts w:eastAsia="Calibri" w:cs="Times New Roman"/>
          <w:iCs/>
          <w:szCs w:val="24"/>
          <w:lang w:eastAsia="ar-SA"/>
        </w:rPr>
        <w:t>Федеральным государственным образовательным стандартам</w:t>
      </w:r>
      <w:r>
        <w:rPr>
          <w:rFonts w:eastAsia="Calibri" w:cs="Times New Roman"/>
          <w:szCs w:val="24"/>
          <w:lang w:eastAsia="ar-SA"/>
        </w:rPr>
        <w:t xml:space="preserve"> (ФГОС) занимались 3017 </w:t>
      </w:r>
      <w:proofErr w:type="gramStart"/>
      <w:r>
        <w:rPr>
          <w:rFonts w:eastAsia="Calibri" w:cs="Times New Roman"/>
          <w:szCs w:val="24"/>
          <w:lang w:eastAsia="ar-SA"/>
        </w:rPr>
        <w:t>обучающихся</w:t>
      </w:r>
      <w:proofErr w:type="gramEnd"/>
      <w:r>
        <w:rPr>
          <w:rFonts w:eastAsia="Calibri" w:cs="Times New Roman"/>
          <w:szCs w:val="24"/>
          <w:lang w:eastAsia="ar-SA"/>
        </w:rPr>
        <w:t xml:space="preserve">. Доля </w:t>
      </w:r>
      <w:proofErr w:type="gramStart"/>
      <w:r>
        <w:rPr>
          <w:rFonts w:eastAsia="Calibri" w:cs="Times New Roman"/>
          <w:szCs w:val="24"/>
          <w:lang w:eastAsia="ar-SA"/>
        </w:rPr>
        <w:t>охваченных</w:t>
      </w:r>
      <w:proofErr w:type="gramEnd"/>
      <w:r>
        <w:rPr>
          <w:rFonts w:eastAsia="Calibri" w:cs="Times New Roman"/>
          <w:szCs w:val="24"/>
          <w:lang w:eastAsia="ar-SA"/>
        </w:rPr>
        <w:t xml:space="preserve"> по </w:t>
      </w:r>
      <w:r>
        <w:rPr>
          <w:rFonts w:eastAsia="Calibri" w:cs="Times New Roman"/>
          <w:iCs/>
          <w:szCs w:val="24"/>
          <w:lang w:eastAsia="ar-SA"/>
        </w:rPr>
        <w:t>Федеральным государственным образовательным стандартам</w:t>
      </w:r>
      <w:r>
        <w:rPr>
          <w:rFonts w:eastAsia="Calibri" w:cs="Times New Roman"/>
          <w:szCs w:val="24"/>
          <w:lang w:eastAsia="ar-SA"/>
        </w:rPr>
        <w:t xml:space="preserve"> в 2014 году составила 42,7%, при плановом показателе 37,3%. 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b/>
          <w:szCs w:val="24"/>
          <w:u w:val="single"/>
          <w:lang w:eastAsia="ar-SA"/>
        </w:rPr>
        <w:t>Достижения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>МАОУ «Гимназия» стала федеральной инновационной площадкой Московской области по теме «Модель подростковой школы в условиях информационной развивающей среды».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МБОУ СОШ №3 стала победителем в конкурсе общеобразовательных учреждений Московской области, разрабатывающих и внедряющих инновационные образовательные проекты. 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Впервые в 2014 году в рамках Приоритетного национального проекта «Образование» сразу 4 дошкольных учреждения победили в областном конкурсе на статус «Региональная инновационная площадка». </w:t>
      </w:r>
    </w:p>
    <w:p w:rsidR="008678BE" w:rsidRDefault="006C710F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В 2014 году в нашем городе 31 выпускник </w:t>
      </w:r>
      <w:proofErr w:type="gramStart"/>
      <w:r>
        <w:rPr>
          <w:rFonts w:eastAsia="Calibri" w:cs="Times New Roman"/>
          <w:szCs w:val="24"/>
          <w:lang w:eastAsia="ar-SA"/>
        </w:rPr>
        <w:t>закончил</w:t>
      </w:r>
      <w:r w:rsidR="00751934">
        <w:rPr>
          <w:rFonts w:eastAsia="Calibri" w:cs="Times New Roman"/>
          <w:szCs w:val="24"/>
          <w:lang w:eastAsia="ar-SA"/>
        </w:rPr>
        <w:t xml:space="preserve"> школу</w:t>
      </w:r>
      <w:proofErr w:type="gramEnd"/>
      <w:r w:rsidR="00751934">
        <w:rPr>
          <w:rFonts w:eastAsia="Calibri" w:cs="Times New Roman"/>
          <w:szCs w:val="24"/>
          <w:lang w:eastAsia="ar-SA"/>
        </w:rPr>
        <w:t xml:space="preserve"> с медалью. </w:t>
      </w:r>
    </w:p>
    <w:p w:rsidR="008678BE" w:rsidRDefault="006C710F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Согласно рейтингу </w:t>
      </w:r>
      <w:r w:rsidR="00751934">
        <w:rPr>
          <w:rFonts w:eastAsia="Calibri" w:cs="Times New Roman"/>
          <w:szCs w:val="24"/>
          <w:lang w:eastAsia="ar-SA"/>
        </w:rPr>
        <w:t>образовательных учреждений</w:t>
      </w:r>
      <w:r>
        <w:rPr>
          <w:rFonts w:eastAsia="Calibri" w:cs="Times New Roman"/>
          <w:szCs w:val="24"/>
          <w:lang w:eastAsia="ar-SA"/>
        </w:rPr>
        <w:t>,</w:t>
      </w:r>
      <w:r w:rsidR="00751934">
        <w:rPr>
          <w:rFonts w:eastAsia="Calibri" w:cs="Times New Roman"/>
          <w:szCs w:val="24"/>
          <w:lang w:eastAsia="ar-SA"/>
        </w:rPr>
        <w:t xml:space="preserve"> в </w:t>
      </w:r>
      <w:r>
        <w:rPr>
          <w:rFonts w:eastAsia="Calibri" w:cs="Times New Roman"/>
          <w:szCs w:val="24"/>
          <w:lang w:eastAsia="ar-SA"/>
        </w:rPr>
        <w:t xml:space="preserve">зависимости от тестового балла </w:t>
      </w:r>
      <w:r w:rsidR="00751934">
        <w:rPr>
          <w:rFonts w:eastAsia="Calibri" w:cs="Times New Roman"/>
          <w:szCs w:val="24"/>
          <w:lang w:eastAsia="ar-SA"/>
        </w:rPr>
        <w:t>в 2014 году по обязательным предметам - Гимназия входит в десятку лучших образовате</w:t>
      </w:r>
      <w:r>
        <w:rPr>
          <w:rFonts w:eastAsia="Calibri" w:cs="Times New Roman"/>
          <w:szCs w:val="24"/>
          <w:lang w:eastAsia="ar-SA"/>
        </w:rPr>
        <w:t xml:space="preserve">льных организаций </w:t>
      </w:r>
      <w:r w:rsidR="00751934">
        <w:rPr>
          <w:rFonts w:eastAsia="Calibri" w:cs="Times New Roman"/>
          <w:szCs w:val="24"/>
          <w:lang w:eastAsia="ar-SA"/>
        </w:rPr>
        <w:t>Московской области и занимает 9-е место.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>По среднему тестовому баллу выпускники Реутова в</w:t>
      </w:r>
      <w:r w:rsidR="006C710F">
        <w:rPr>
          <w:rFonts w:eastAsia="Calibri" w:cs="Times New Roman"/>
          <w:szCs w:val="24"/>
          <w:lang w:eastAsia="ar-SA"/>
        </w:rPr>
        <w:t xml:space="preserve"> 2014 году показали результаты </w:t>
      </w:r>
      <w:r>
        <w:rPr>
          <w:rFonts w:eastAsia="Calibri" w:cs="Times New Roman"/>
          <w:szCs w:val="24"/>
          <w:lang w:eastAsia="ar-SA"/>
        </w:rPr>
        <w:t>выше областных и выше резул</w:t>
      </w:r>
      <w:r w:rsidR="006C710F">
        <w:rPr>
          <w:rFonts w:eastAsia="Calibri" w:cs="Times New Roman"/>
          <w:szCs w:val="24"/>
          <w:lang w:eastAsia="ar-SA"/>
        </w:rPr>
        <w:t xml:space="preserve">ьтатов по Российской Федерации </w:t>
      </w:r>
      <w:r>
        <w:rPr>
          <w:rFonts w:eastAsia="Calibri" w:cs="Times New Roman"/>
          <w:szCs w:val="24"/>
          <w:lang w:eastAsia="ar-SA"/>
        </w:rPr>
        <w:t xml:space="preserve">по всем предметам.  В 2013 году только по 10 предметам из 13.  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>В 2013-2014 учебном году проведён муниципальный этап всероссийской олимпиады школьников по 25 предметам.  В 2013-2014 учебном году в региональном этапе олимпиады приняли участие 73 учащихся по 23 предметам. Завоёвано 16 призовых мест (2012 – 11, 2013 - 11), в том числе одно первое место. И это лучший результат за всё время участия.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В 2013-2014 учебном году проведён городской фестиваль детского художественного творчества в рамках областного фестиваля </w:t>
      </w:r>
      <w:r w:rsidR="006C710F">
        <w:rPr>
          <w:rFonts w:eastAsia="Calibri" w:cs="Times New Roman"/>
          <w:szCs w:val="24"/>
          <w:lang w:eastAsia="ar-SA"/>
        </w:rPr>
        <w:t xml:space="preserve">«Юные таланты Московии». В него вошли </w:t>
      </w:r>
      <w:r>
        <w:rPr>
          <w:rFonts w:eastAsia="Calibri" w:cs="Times New Roman"/>
          <w:szCs w:val="24"/>
          <w:lang w:eastAsia="ar-SA"/>
        </w:rPr>
        <w:t xml:space="preserve">конкурсы солистов и ансамблей эстрадной </w:t>
      </w:r>
      <w:r w:rsidR="006C710F">
        <w:rPr>
          <w:rFonts w:eastAsia="Calibri" w:cs="Times New Roman"/>
          <w:szCs w:val="24"/>
          <w:lang w:eastAsia="ar-SA"/>
        </w:rPr>
        <w:t xml:space="preserve">песни, литературно-музыкальных композиций, театральных, </w:t>
      </w:r>
      <w:r>
        <w:rPr>
          <w:rFonts w:eastAsia="Calibri" w:cs="Times New Roman"/>
          <w:szCs w:val="24"/>
          <w:lang w:eastAsia="ar-SA"/>
        </w:rPr>
        <w:t xml:space="preserve">хоровых и хореографических коллективов. </w:t>
      </w:r>
      <w:r w:rsidRPr="00D8014D">
        <w:rPr>
          <w:rFonts w:eastAsia="Calibri" w:cs="Times New Roman"/>
          <w:color w:val="auto"/>
          <w:szCs w:val="24"/>
          <w:lang w:eastAsia="ar-SA"/>
        </w:rPr>
        <w:t>Около</w:t>
      </w:r>
      <w:r>
        <w:rPr>
          <w:rFonts w:eastAsia="Calibri" w:cs="Times New Roman"/>
          <w:color w:val="800000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500 школьников города (450 человек в 2013 году</w:t>
      </w:r>
      <w:r w:rsidR="006C710F">
        <w:rPr>
          <w:rFonts w:eastAsia="Calibri" w:cs="Times New Roman"/>
          <w:szCs w:val="24"/>
          <w:lang w:eastAsia="ar-SA"/>
        </w:rPr>
        <w:t xml:space="preserve">) стали участниками фестиваля, </w:t>
      </w:r>
      <w:r>
        <w:rPr>
          <w:rFonts w:eastAsia="Calibri" w:cs="Times New Roman"/>
          <w:szCs w:val="24"/>
          <w:lang w:eastAsia="ar-SA"/>
        </w:rPr>
        <w:t>из них 52 человека – призёры областного фестиваля «Юные таланты Московии».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Всего на финансирование системы образования города Реутов в 2014 году из местного бюджета было выделено более 1,3 млрд. рублей (53,6 % расходов </w:t>
      </w:r>
      <w:r w:rsidRPr="00D8014D">
        <w:rPr>
          <w:rFonts w:eastAsia="Calibri" w:cs="Times New Roman"/>
          <w:color w:val="auto"/>
          <w:szCs w:val="24"/>
          <w:lang w:eastAsia="ar-SA"/>
        </w:rPr>
        <w:t>местного бюджета</w:t>
      </w:r>
      <w:r>
        <w:rPr>
          <w:rFonts w:eastAsia="Calibri" w:cs="Times New Roman"/>
          <w:szCs w:val="24"/>
          <w:lang w:eastAsia="ar-SA"/>
        </w:rPr>
        <w:t>).</w:t>
      </w:r>
      <w:r>
        <w:rPr>
          <w:rFonts w:eastAsia="Calibri" w:cs="Times New Roman"/>
          <w:b/>
          <w:szCs w:val="24"/>
          <w:lang w:eastAsia="ar-SA"/>
        </w:rPr>
        <w:t xml:space="preserve">  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b/>
          <w:szCs w:val="24"/>
          <w:lang w:eastAsia="ar-SA"/>
        </w:rPr>
        <w:t>На подготовку образовательных учреждений к новому учебному году</w:t>
      </w:r>
      <w:r>
        <w:rPr>
          <w:rFonts w:eastAsia="Calibri" w:cs="Times New Roman"/>
          <w:szCs w:val="24"/>
          <w:lang w:eastAsia="ar-SA"/>
        </w:rPr>
        <w:t xml:space="preserve"> выделено более 300 млн. рублей, из них 220 </w:t>
      </w:r>
      <w:r w:rsidRPr="00D8014D">
        <w:rPr>
          <w:rFonts w:eastAsia="Calibri" w:cs="Times New Roman"/>
          <w:color w:val="auto"/>
          <w:szCs w:val="24"/>
          <w:lang w:eastAsia="ar-SA"/>
        </w:rPr>
        <w:t>млн.</w:t>
      </w:r>
      <w:r w:rsidR="00F07673" w:rsidRPr="00D8014D">
        <w:rPr>
          <w:rFonts w:eastAsia="Calibri" w:cs="Times New Roman"/>
          <w:color w:val="auto"/>
          <w:szCs w:val="24"/>
          <w:lang w:eastAsia="ar-SA"/>
        </w:rPr>
        <w:t xml:space="preserve"> </w:t>
      </w:r>
      <w:r w:rsidR="00F07673" w:rsidRPr="00D8014D">
        <w:rPr>
          <w:rFonts w:cs="Times New Roman"/>
          <w:bCs/>
          <w:color w:val="auto"/>
          <w:szCs w:val="24"/>
        </w:rPr>
        <w:t>рублей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(</w:t>
      </w:r>
      <w:r w:rsidR="006C710F">
        <w:rPr>
          <w:rFonts w:eastAsia="Calibri" w:cs="Times New Roman"/>
          <w:szCs w:val="24"/>
          <w:lang w:eastAsia="ar-SA"/>
        </w:rPr>
        <w:t xml:space="preserve">внебюджетные </w:t>
      </w:r>
      <w:r w:rsidR="00C76DFC">
        <w:rPr>
          <w:rFonts w:eastAsia="Calibri" w:cs="Times New Roman"/>
          <w:szCs w:val="24"/>
          <w:lang w:eastAsia="ar-SA"/>
        </w:rPr>
        <w:t>источники</w:t>
      </w:r>
      <w:r>
        <w:rPr>
          <w:rFonts w:eastAsia="Calibri" w:cs="Times New Roman"/>
          <w:szCs w:val="24"/>
          <w:lang w:eastAsia="ar-SA"/>
        </w:rPr>
        <w:t>)</w:t>
      </w:r>
      <w:r w:rsidR="006C710F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–</w:t>
      </w:r>
      <w:r w:rsidR="00142891">
        <w:rPr>
          <w:rFonts w:eastAsia="Calibri" w:cs="Times New Roman"/>
          <w:szCs w:val="24"/>
          <w:lang w:eastAsia="ar-SA"/>
        </w:rPr>
        <w:t xml:space="preserve">                               </w:t>
      </w:r>
      <w:r w:rsidR="00C76DFC">
        <w:rPr>
          <w:rFonts w:eastAsia="Calibri" w:cs="Times New Roman"/>
          <w:szCs w:val="24"/>
          <w:lang w:eastAsia="ar-SA"/>
        </w:rPr>
        <w:t xml:space="preserve">на </w:t>
      </w:r>
      <w:r>
        <w:rPr>
          <w:rFonts w:eastAsia="Calibri" w:cs="Times New Roman"/>
          <w:szCs w:val="24"/>
          <w:lang w:eastAsia="ar-SA"/>
        </w:rPr>
        <w:t>комплексный капитальный ремонт средней школы № 5.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b/>
          <w:szCs w:val="24"/>
          <w:lang w:eastAsia="ar-SA"/>
        </w:rPr>
        <w:t>Проведены мероприятия по обеспечению пожарной безопасности</w:t>
      </w:r>
      <w:r>
        <w:rPr>
          <w:rFonts w:eastAsia="Calibri" w:cs="Times New Roman"/>
          <w:szCs w:val="24"/>
          <w:lang w:eastAsia="ar-SA"/>
        </w:rPr>
        <w:t xml:space="preserve"> общеобразовательных учреждений, во всех учреждениях проведено испытание внутреннего пожарного водопровода и огнезащитной обработки деревянных конструкций, приобретены первичные средства пожаротушения, в 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школах </w:t>
      </w:r>
      <w:r w:rsidR="00142891" w:rsidRPr="00D8014D">
        <w:rPr>
          <w:rFonts w:eastAsia="Calibri" w:cs="Times New Roman"/>
          <w:color w:val="auto"/>
          <w:szCs w:val="24"/>
          <w:lang w:eastAsia="ar-SA"/>
        </w:rPr>
        <w:t>№</w:t>
      </w:r>
      <w:r w:rsidRPr="00D8014D">
        <w:rPr>
          <w:rFonts w:eastAsia="Calibri" w:cs="Times New Roman"/>
          <w:color w:val="auto"/>
          <w:szCs w:val="24"/>
          <w:lang w:eastAsia="ar-SA"/>
        </w:rPr>
        <w:t>1,</w:t>
      </w:r>
      <w:r w:rsidR="006C710F">
        <w:rPr>
          <w:rFonts w:eastAsia="Calibri" w:cs="Times New Roman"/>
          <w:color w:val="auto"/>
          <w:szCs w:val="24"/>
          <w:lang w:eastAsia="ar-SA"/>
        </w:rPr>
        <w:t xml:space="preserve"> </w:t>
      </w:r>
      <w:r w:rsidR="00142891" w:rsidRPr="00D8014D">
        <w:rPr>
          <w:rFonts w:eastAsia="Calibri" w:cs="Times New Roman"/>
          <w:color w:val="auto"/>
          <w:szCs w:val="24"/>
          <w:lang w:eastAsia="ar-SA"/>
        </w:rPr>
        <w:t>№</w:t>
      </w:r>
      <w:r w:rsidRPr="00D8014D">
        <w:rPr>
          <w:rFonts w:eastAsia="Calibri" w:cs="Times New Roman"/>
          <w:color w:val="auto"/>
          <w:szCs w:val="24"/>
          <w:lang w:eastAsia="ar-SA"/>
        </w:rPr>
        <w:t>7,</w:t>
      </w:r>
      <w:r w:rsidR="006C710F">
        <w:rPr>
          <w:rFonts w:eastAsia="Calibri" w:cs="Times New Roman"/>
          <w:color w:val="auto"/>
          <w:szCs w:val="24"/>
          <w:lang w:eastAsia="ar-SA"/>
        </w:rPr>
        <w:t xml:space="preserve"> </w:t>
      </w:r>
      <w:r w:rsidR="00142891" w:rsidRPr="00D8014D">
        <w:rPr>
          <w:rFonts w:eastAsia="Calibri" w:cs="Times New Roman"/>
          <w:color w:val="auto"/>
          <w:szCs w:val="24"/>
          <w:lang w:eastAsia="ar-SA"/>
        </w:rPr>
        <w:t>№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4 выполнены </w:t>
      </w:r>
      <w:r>
        <w:rPr>
          <w:rFonts w:eastAsia="Calibri" w:cs="Times New Roman"/>
          <w:szCs w:val="24"/>
          <w:lang w:eastAsia="ar-SA"/>
        </w:rPr>
        <w:t>работы по замене пожарной сигнализации.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 xml:space="preserve">В рамках приоритетного национального проекта "Образование" по направлению "Развитие дистанционного образования детей-инвалидов" на 2014 год на оплату стоимости услуг на подключение рабочих мест детей-инвалидов и учителей к сети Интернет и на оплату </w:t>
      </w:r>
      <w:r>
        <w:rPr>
          <w:rFonts w:eastAsia="Calibri" w:cs="Times New Roman"/>
          <w:szCs w:val="24"/>
          <w:lang w:eastAsia="ar-SA"/>
        </w:rPr>
        <w:lastRenderedPageBreak/>
        <w:t xml:space="preserve">труда </w:t>
      </w:r>
      <w:proofErr w:type="gramStart"/>
      <w:r>
        <w:rPr>
          <w:rFonts w:eastAsia="Calibri" w:cs="Times New Roman"/>
          <w:szCs w:val="24"/>
          <w:lang w:eastAsia="ar-SA"/>
        </w:rPr>
        <w:t>педагогических работников, осуществляющих обучение детей-инвалидов на дому с использованием дистанционных технологий было</w:t>
      </w:r>
      <w:proofErr w:type="gramEnd"/>
      <w:r>
        <w:rPr>
          <w:rFonts w:eastAsia="Calibri" w:cs="Times New Roman"/>
          <w:szCs w:val="24"/>
          <w:lang w:eastAsia="ar-SA"/>
        </w:rPr>
        <w:t xml:space="preserve"> предусмотрено 3,2 млн. рублей.</w:t>
      </w:r>
    </w:p>
    <w:p w:rsidR="008678BE" w:rsidRDefault="00751934" w:rsidP="00D612E3">
      <w:pPr>
        <w:pStyle w:val="a3"/>
        <w:shd w:val="clear" w:color="auto" w:fill="FFFFFF"/>
        <w:spacing w:after="0" w:line="100" w:lineRule="atLeast"/>
        <w:ind w:firstLine="720"/>
        <w:jc w:val="both"/>
      </w:pPr>
      <w:r w:rsidRPr="008E0CC8">
        <w:rPr>
          <w:rFonts w:eastAsia="Calibri" w:cs="Times New Roman"/>
          <w:szCs w:val="24"/>
          <w:lang w:eastAsia="ar-SA"/>
        </w:rPr>
        <w:t>В 2014 году среднемесячная начисленная заработная плата</w:t>
      </w:r>
      <w:r>
        <w:rPr>
          <w:rFonts w:eastAsia="Calibri" w:cs="Times New Roman"/>
          <w:b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учителей муниципальных общеобразовательных учреждений увеличилась и составляет более 40 тыс. рублей, среднемесячная номинальная начисленная заработная плата педагогических работников муниципальных дошкольных образовательных учреждений увеличилась до 38 тыс. рублей</w:t>
      </w:r>
      <w:r w:rsidR="008E0CC8">
        <w:rPr>
          <w:rFonts w:eastAsia="Calibri" w:cs="Times New Roman"/>
          <w:szCs w:val="24"/>
          <w:lang w:eastAsia="ar-SA"/>
        </w:rPr>
        <w:t>.</w:t>
      </w:r>
    </w:p>
    <w:p w:rsidR="00D612E3" w:rsidRDefault="00D612E3" w:rsidP="00D612E3">
      <w:pPr>
        <w:pStyle w:val="a3"/>
        <w:shd w:val="clear" w:color="auto" w:fill="FFFFFF"/>
        <w:spacing w:after="0" w:line="100" w:lineRule="atLeast"/>
        <w:ind w:firstLine="720"/>
        <w:jc w:val="both"/>
      </w:pPr>
    </w:p>
    <w:p w:rsidR="008678BE" w:rsidRDefault="006C710F" w:rsidP="00A6108E">
      <w:pPr>
        <w:pStyle w:val="a"/>
        <w:outlineLvl w:val="1"/>
      </w:pPr>
      <w:bookmarkStart w:id="47" w:name="_Toc412011314"/>
      <w:bookmarkEnd w:id="47"/>
      <w:r>
        <w:t xml:space="preserve"> </w:t>
      </w:r>
      <w:bookmarkStart w:id="48" w:name="_Toc415052378"/>
      <w:r w:rsidR="00751934">
        <w:t>Здравоохранение</w:t>
      </w:r>
      <w:bookmarkEnd w:id="48"/>
    </w:p>
    <w:p w:rsidR="008678BE" w:rsidRDefault="00751934" w:rsidP="00142891">
      <w:pPr>
        <w:pStyle w:val="a3"/>
        <w:shd w:val="clear" w:color="auto" w:fill="FFFFFF"/>
        <w:spacing w:line="100" w:lineRule="atLeast"/>
        <w:ind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>В системе муниципального здравоохранен</w:t>
      </w:r>
      <w:r w:rsidR="006C710F">
        <w:rPr>
          <w:rFonts w:eastAsia="Calibri" w:cs="Times New Roman"/>
          <w:szCs w:val="24"/>
          <w:lang w:eastAsia="ar-SA"/>
        </w:rPr>
        <w:t xml:space="preserve">ия в 2014 году функционировало </w:t>
      </w:r>
      <w:r>
        <w:rPr>
          <w:rFonts w:eastAsia="Calibri" w:cs="Times New Roman"/>
          <w:szCs w:val="24"/>
          <w:lang w:eastAsia="ar-SA"/>
        </w:rPr>
        <w:t>муниципальное автономное учреждение «Центральная городс</w:t>
      </w:r>
      <w:r w:rsidR="006C710F">
        <w:rPr>
          <w:rFonts w:eastAsia="Calibri" w:cs="Times New Roman"/>
          <w:szCs w:val="24"/>
          <w:lang w:eastAsia="ar-SA"/>
        </w:rPr>
        <w:t xml:space="preserve">кая клиническая больница </w:t>
      </w:r>
      <w:r w:rsidR="005E7399">
        <w:rPr>
          <w:rFonts w:eastAsia="Calibri" w:cs="Times New Roman"/>
          <w:szCs w:val="24"/>
          <w:lang w:eastAsia="ar-SA"/>
        </w:rPr>
        <w:t xml:space="preserve">                </w:t>
      </w:r>
      <w:r w:rsidR="00142891">
        <w:rPr>
          <w:rFonts w:eastAsia="Calibri" w:cs="Times New Roman"/>
          <w:szCs w:val="24"/>
          <w:lang w:eastAsia="ar-SA"/>
        </w:rPr>
        <w:t xml:space="preserve">г. Реутов». </w:t>
      </w:r>
    </w:p>
    <w:p w:rsidR="008678BE" w:rsidRDefault="00751934">
      <w:pPr>
        <w:pStyle w:val="a3"/>
        <w:shd w:val="clear" w:color="auto" w:fill="FFFFFF"/>
        <w:spacing w:line="100" w:lineRule="atLeast"/>
        <w:ind w:firstLine="709"/>
        <w:jc w:val="both"/>
      </w:pPr>
      <w:r>
        <w:rPr>
          <w:rFonts w:eastAsia="Calibri" w:cs="Times New Roman"/>
          <w:szCs w:val="24"/>
          <w:lang w:eastAsia="ar-SA"/>
        </w:rPr>
        <w:t>Суммарная мощность амбулаторно-поликлинических подразделений составляет 910 посещений в смену. Станция скорой медицинской помощи имеет в своем составе 9 выездных бригад, плановая мощность составляет 25000 вызовов в год.</w:t>
      </w:r>
    </w:p>
    <w:p w:rsidR="008678BE" w:rsidRDefault="00751934">
      <w:pPr>
        <w:pStyle w:val="a3"/>
        <w:shd w:val="clear" w:color="auto" w:fill="FFFFFF"/>
        <w:spacing w:line="100" w:lineRule="atLeast"/>
        <w:ind w:firstLine="709"/>
        <w:contextualSpacing/>
        <w:jc w:val="both"/>
      </w:pPr>
      <w:r>
        <w:rPr>
          <w:rFonts w:eastAsia="Calibri" w:cs="Times New Roman"/>
          <w:b/>
          <w:szCs w:val="24"/>
          <w:u w:val="single"/>
          <w:lang w:eastAsia="ar-SA"/>
        </w:rPr>
        <w:t>Достижения</w:t>
      </w:r>
    </w:p>
    <w:p w:rsidR="008678BE" w:rsidRDefault="00751934">
      <w:pPr>
        <w:pStyle w:val="a3"/>
        <w:shd w:val="clear" w:color="auto" w:fill="FFFFFF"/>
        <w:spacing w:line="100" w:lineRule="atLeast"/>
        <w:ind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 xml:space="preserve">В 2014 году в рамках </w:t>
      </w:r>
      <w:r w:rsidR="00C76DFC" w:rsidRPr="00C76DFC">
        <w:rPr>
          <w:rFonts w:cs="Times New Roman"/>
          <w:color w:val="333333"/>
          <w:szCs w:val="24"/>
          <w:shd w:val="clear" w:color="auto" w:fill="FFFFFF"/>
        </w:rPr>
        <w:t>государственной программы Московской области</w:t>
      </w:r>
      <w:r>
        <w:rPr>
          <w:rFonts w:eastAsia="Calibri" w:cs="Times New Roman"/>
          <w:color w:val="800000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>«Здравоохранение Подмосковья на 2014–2020 годы» проведено обновление оборудования отделения гемодиализа, приобрет</w:t>
      </w:r>
      <w:r>
        <w:rPr>
          <w:rFonts w:eastAsia="Calibri" w:cs="Times New Roman"/>
          <w:color w:val="800000"/>
          <w:szCs w:val="24"/>
          <w:lang w:eastAsia="ar-SA"/>
        </w:rPr>
        <w:t>е</w:t>
      </w:r>
      <w:r w:rsidR="006C710F">
        <w:rPr>
          <w:rFonts w:eastAsia="Calibri" w:cs="Times New Roman"/>
          <w:szCs w:val="24"/>
          <w:lang w:eastAsia="ar-SA"/>
        </w:rPr>
        <w:t xml:space="preserve">н </w:t>
      </w:r>
      <w:r>
        <w:rPr>
          <w:rFonts w:eastAsia="Calibri" w:cs="Times New Roman"/>
          <w:szCs w:val="24"/>
          <w:lang w:eastAsia="ar-SA"/>
        </w:rPr>
        <w:t xml:space="preserve">новый цифровой </w:t>
      </w:r>
      <w:proofErr w:type="spellStart"/>
      <w:r>
        <w:rPr>
          <w:rFonts w:eastAsia="Calibri" w:cs="Times New Roman"/>
          <w:szCs w:val="24"/>
          <w:lang w:eastAsia="ar-SA"/>
        </w:rPr>
        <w:t>рентендиагностический</w:t>
      </w:r>
      <w:proofErr w:type="spellEnd"/>
      <w:r>
        <w:rPr>
          <w:rFonts w:eastAsia="Calibri" w:cs="Times New Roman"/>
          <w:szCs w:val="24"/>
          <w:lang w:eastAsia="ar-SA"/>
        </w:rPr>
        <w:t xml:space="preserve"> комплекс и УЗИ-аппарат экспертного класса.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 xml:space="preserve">В </w:t>
      </w:r>
      <w:r>
        <w:rPr>
          <w:rFonts w:eastAsia="Calibri" w:cs="Times New Roman"/>
          <w:b/>
          <w:szCs w:val="24"/>
          <w:lang w:eastAsia="ar-SA"/>
        </w:rPr>
        <w:t>2014</w:t>
      </w:r>
      <w:r>
        <w:rPr>
          <w:rFonts w:eastAsia="Calibri" w:cs="Times New Roman"/>
          <w:szCs w:val="24"/>
          <w:lang w:eastAsia="ar-SA"/>
        </w:rPr>
        <w:t xml:space="preserve"> году открыто </w:t>
      </w:r>
      <w:r>
        <w:rPr>
          <w:rFonts w:eastAsia="Calibri" w:cs="Times New Roman"/>
          <w:b/>
          <w:szCs w:val="24"/>
          <w:lang w:eastAsia="ar-SA"/>
        </w:rPr>
        <w:t>первичное сосудистое отделение</w:t>
      </w:r>
      <w:r>
        <w:rPr>
          <w:rFonts w:eastAsia="Calibri" w:cs="Times New Roman"/>
          <w:szCs w:val="24"/>
          <w:lang w:eastAsia="ar-SA"/>
        </w:rPr>
        <w:t xml:space="preserve">, оказывающее </w:t>
      </w:r>
      <w:r w:rsidRPr="00D42ACD">
        <w:rPr>
          <w:rFonts w:eastAsia="Calibri" w:cs="Times New Roman"/>
          <w:color w:val="auto"/>
          <w:szCs w:val="24"/>
          <w:lang w:eastAsia="ar-SA"/>
        </w:rPr>
        <w:t xml:space="preserve">высокотехнологичную медицинскую помощь больным с </w:t>
      </w:r>
      <w:proofErr w:type="gramStart"/>
      <w:r w:rsidRPr="00D42ACD">
        <w:rPr>
          <w:rFonts w:eastAsia="Calibri" w:cs="Times New Roman"/>
          <w:color w:val="auto"/>
          <w:szCs w:val="24"/>
          <w:lang w:eastAsia="ar-SA"/>
        </w:rPr>
        <w:t>сердечно-сосудистой</w:t>
      </w:r>
      <w:proofErr w:type="gramEnd"/>
      <w:r w:rsidRPr="00D42ACD">
        <w:rPr>
          <w:rFonts w:eastAsia="Calibri" w:cs="Times New Roman"/>
          <w:color w:val="auto"/>
          <w:szCs w:val="24"/>
          <w:lang w:eastAsia="ar-SA"/>
        </w:rPr>
        <w:t xml:space="preserve"> патологией, поводится </w:t>
      </w:r>
      <w:proofErr w:type="spellStart"/>
      <w:r w:rsidRPr="00D42ACD">
        <w:rPr>
          <w:rFonts w:eastAsia="Calibri" w:cs="Times New Roman"/>
          <w:color w:val="auto"/>
          <w:szCs w:val="24"/>
          <w:lang w:eastAsia="ar-SA"/>
        </w:rPr>
        <w:t>коронарография</w:t>
      </w:r>
      <w:proofErr w:type="spellEnd"/>
      <w:r w:rsidRPr="00D42ACD">
        <w:rPr>
          <w:rFonts w:eastAsia="Calibri" w:cs="Times New Roman"/>
          <w:color w:val="auto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и </w:t>
      </w:r>
      <w:proofErr w:type="spellStart"/>
      <w:r>
        <w:rPr>
          <w:rFonts w:eastAsia="Calibri" w:cs="Times New Roman"/>
          <w:szCs w:val="24"/>
          <w:lang w:eastAsia="ar-SA"/>
        </w:rPr>
        <w:t>стентирование</w:t>
      </w:r>
      <w:proofErr w:type="spellEnd"/>
      <w:r>
        <w:rPr>
          <w:rFonts w:eastAsia="Calibri" w:cs="Times New Roman"/>
          <w:szCs w:val="24"/>
          <w:lang w:eastAsia="ar-SA"/>
        </w:rPr>
        <w:t>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/>
          <w:szCs w:val="24"/>
          <w:lang w:eastAsia="ar-SA"/>
        </w:rPr>
        <w:t>Объ</w:t>
      </w:r>
      <w:r>
        <w:rPr>
          <w:rFonts w:eastAsia="Times New Roman"/>
          <w:color w:val="800000"/>
          <w:szCs w:val="24"/>
          <w:lang w:eastAsia="ar-SA"/>
        </w:rPr>
        <w:t>е</w:t>
      </w:r>
      <w:r w:rsidR="00D42ACD">
        <w:rPr>
          <w:rFonts w:eastAsia="Times New Roman"/>
          <w:szCs w:val="24"/>
          <w:lang w:eastAsia="ar-SA"/>
        </w:rPr>
        <w:t xml:space="preserve">м расходов на здравоохранение </w:t>
      </w:r>
      <w:r>
        <w:rPr>
          <w:rFonts w:eastAsia="Times New Roman"/>
          <w:szCs w:val="24"/>
          <w:lang w:eastAsia="ar-SA"/>
        </w:rPr>
        <w:t xml:space="preserve">за </w:t>
      </w:r>
      <w:r w:rsidRPr="00D42ACD">
        <w:rPr>
          <w:rFonts w:eastAsia="Times New Roman"/>
          <w:color w:val="auto"/>
          <w:szCs w:val="24"/>
          <w:lang w:eastAsia="ar-SA"/>
        </w:rPr>
        <w:t>счёт местного</w:t>
      </w:r>
      <w:r w:rsidR="00D42ACD">
        <w:rPr>
          <w:rFonts w:eastAsia="Times New Roman"/>
          <w:color w:val="auto"/>
          <w:szCs w:val="24"/>
          <w:lang w:eastAsia="ar-SA"/>
        </w:rPr>
        <w:t xml:space="preserve"> бюджета </w:t>
      </w:r>
      <w:r w:rsidR="00D42ACD">
        <w:rPr>
          <w:rFonts w:eastAsia="Times New Roman"/>
          <w:szCs w:val="24"/>
          <w:lang w:eastAsia="ar-SA"/>
        </w:rPr>
        <w:t xml:space="preserve">в 2014 году составил 102,7 млн. рублей </w:t>
      </w:r>
      <w:r>
        <w:rPr>
          <w:rFonts w:eastAsia="Times New Roman"/>
          <w:szCs w:val="24"/>
          <w:lang w:eastAsia="ar-SA"/>
        </w:rPr>
        <w:t xml:space="preserve">(4,1 %). </w:t>
      </w:r>
    </w:p>
    <w:p w:rsidR="008678BE" w:rsidRDefault="00751934" w:rsidP="006C710F">
      <w:pPr>
        <w:pStyle w:val="a3"/>
        <w:spacing w:after="0" w:line="100" w:lineRule="atLeast"/>
        <w:contextualSpacing/>
      </w:pPr>
      <w:r>
        <w:rPr>
          <w:rFonts w:eastAsia="Times New Roman"/>
          <w:b/>
          <w:bCs/>
          <w:szCs w:val="24"/>
          <w:lang w:eastAsia="ar-SA"/>
        </w:rPr>
        <w:t>Состояние лекарственного обеспечения населения.</w:t>
      </w:r>
    </w:p>
    <w:p w:rsidR="008678BE" w:rsidRDefault="00751934">
      <w:pPr>
        <w:pStyle w:val="a3"/>
        <w:spacing w:after="0" w:line="100" w:lineRule="atLeast"/>
        <w:ind w:firstLine="709"/>
        <w:contextualSpacing/>
        <w:jc w:val="both"/>
      </w:pPr>
      <w:r>
        <w:rPr>
          <w:rFonts w:eastAsia="Times New Roman"/>
          <w:bCs/>
          <w:szCs w:val="24"/>
          <w:lang w:eastAsia="ar-SA"/>
        </w:rPr>
        <w:t>По регионально</w:t>
      </w:r>
      <w:r w:rsidR="00D42ACD">
        <w:rPr>
          <w:rFonts w:eastAsia="Times New Roman"/>
          <w:bCs/>
          <w:szCs w:val="24"/>
          <w:lang w:eastAsia="ar-SA"/>
        </w:rPr>
        <w:t xml:space="preserve">й льготе за </w:t>
      </w:r>
      <w:r w:rsidRPr="00D42ACD">
        <w:rPr>
          <w:rFonts w:eastAsia="Times New Roman"/>
          <w:bCs/>
          <w:color w:val="auto"/>
          <w:szCs w:val="24"/>
          <w:lang w:eastAsia="ar-SA"/>
        </w:rPr>
        <w:t xml:space="preserve">счет средств </w:t>
      </w:r>
      <w:r>
        <w:rPr>
          <w:rFonts w:eastAsia="Times New Roman"/>
          <w:bCs/>
          <w:szCs w:val="24"/>
          <w:lang w:eastAsia="ar-SA"/>
        </w:rPr>
        <w:t>бюджета Московской о</w:t>
      </w:r>
      <w:r w:rsidR="00D42ACD">
        <w:rPr>
          <w:rFonts w:eastAsia="Times New Roman"/>
          <w:bCs/>
          <w:szCs w:val="24"/>
          <w:lang w:eastAsia="ar-SA"/>
        </w:rPr>
        <w:t xml:space="preserve">бласти лекарственные препараты </w:t>
      </w:r>
      <w:r>
        <w:rPr>
          <w:rFonts w:eastAsia="Times New Roman"/>
          <w:bCs/>
          <w:szCs w:val="24"/>
          <w:lang w:eastAsia="ar-SA"/>
        </w:rPr>
        <w:t xml:space="preserve">получают - 5056 человек. 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/>
          <w:bCs/>
          <w:szCs w:val="24"/>
          <w:lang w:eastAsia="ar-SA"/>
        </w:rPr>
        <w:t xml:space="preserve">По «7 </w:t>
      </w:r>
      <w:proofErr w:type="spellStart"/>
      <w:r>
        <w:rPr>
          <w:rFonts w:eastAsia="Times New Roman"/>
          <w:bCs/>
          <w:szCs w:val="24"/>
          <w:lang w:eastAsia="ar-SA"/>
        </w:rPr>
        <w:t>высокозатратным</w:t>
      </w:r>
      <w:proofErr w:type="spellEnd"/>
      <w:r>
        <w:rPr>
          <w:rFonts w:eastAsia="Times New Roman"/>
          <w:bCs/>
          <w:szCs w:val="24"/>
          <w:lang w:eastAsia="ar-SA"/>
        </w:rPr>
        <w:t xml:space="preserve"> нозологиям» в городе на уч</w:t>
      </w:r>
      <w:r>
        <w:rPr>
          <w:rFonts w:eastAsia="Times New Roman"/>
          <w:bCs/>
          <w:color w:val="800000"/>
          <w:szCs w:val="24"/>
          <w:lang w:eastAsia="ar-SA"/>
        </w:rPr>
        <w:t>е</w:t>
      </w:r>
      <w:r>
        <w:rPr>
          <w:rFonts w:eastAsia="Times New Roman"/>
          <w:bCs/>
          <w:szCs w:val="24"/>
          <w:lang w:eastAsia="ar-SA"/>
        </w:rPr>
        <w:t xml:space="preserve">те состоит 85 человек. </w:t>
      </w:r>
    </w:p>
    <w:p w:rsidR="008678BE" w:rsidRPr="001E5DCF" w:rsidRDefault="00751934" w:rsidP="001E5DCF">
      <w:pPr>
        <w:pStyle w:val="a3"/>
        <w:ind w:firstLine="709"/>
        <w:jc w:val="both"/>
        <w:rPr>
          <w:rFonts w:eastAsia="Times New Roman"/>
          <w:bCs/>
          <w:color w:val="auto"/>
          <w:szCs w:val="24"/>
          <w:lang w:eastAsia="ar-SA"/>
        </w:rPr>
      </w:pPr>
      <w:r>
        <w:rPr>
          <w:bCs/>
        </w:rPr>
        <w:t xml:space="preserve">Приказом Министерства здравоохранения Московской области от 23.06.2014 №779 «Утвержден Перечень аптечных организаций, осуществляющий отпуск льготных препаратов». </w:t>
      </w:r>
      <w:r>
        <w:rPr>
          <w:rFonts w:eastAsia="Times New Roman"/>
          <w:bCs/>
          <w:szCs w:val="24"/>
          <w:lang w:eastAsia="ar-SA"/>
        </w:rPr>
        <w:t xml:space="preserve">На территории города Реутов отпуск лекарственных препаратов производится </w:t>
      </w:r>
      <w:r w:rsidRPr="00D8014D">
        <w:rPr>
          <w:rFonts w:eastAsia="Times New Roman"/>
          <w:bCs/>
          <w:color w:val="auto"/>
          <w:szCs w:val="24"/>
          <w:lang w:eastAsia="ar-SA"/>
        </w:rPr>
        <w:t>2-мя аптеками</w:t>
      </w:r>
      <w:r w:rsidR="00D42ACD">
        <w:rPr>
          <w:rFonts w:eastAsia="Times New Roman"/>
          <w:bCs/>
          <w:color w:val="auto"/>
          <w:szCs w:val="24"/>
          <w:lang w:eastAsia="ar-SA"/>
        </w:rPr>
        <w:t xml:space="preserve"> ОАО </w:t>
      </w:r>
      <w:r w:rsidR="00C76DFC" w:rsidRPr="00D8014D">
        <w:rPr>
          <w:rFonts w:eastAsia="Times New Roman"/>
          <w:bCs/>
          <w:color w:val="auto"/>
          <w:szCs w:val="24"/>
          <w:lang w:eastAsia="ar-SA"/>
        </w:rPr>
        <w:t>«</w:t>
      </w:r>
      <w:proofErr w:type="spellStart"/>
      <w:r w:rsidR="00C76DFC" w:rsidRPr="00D8014D">
        <w:rPr>
          <w:rFonts w:eastAsia="Times New Roman"/>
          <w:bCs/>
          <w:color w:val="auto"/>
          <w:szCs w:val="24"/>
          <w:lang w:eastAsia="ar-SA"/>
        </w:rPr>
        <w:t>Мособлфармация</w:t>
      </w:r>
      <w:proofErr w:type="spellEnd"/>
      <w:r w:rsidR="00C76DFC" w:rsidRPr="00D8014D">
        <w:rPr>
          <w:rFonts w:eastAsia="Times New Roman"/>
          <w:bCs/>
          <w:color w:val="auto"/>
          <w:szCs w:val="24"/>
          <w:lang w:eastAsia="ar-SA"/>
        </w:rPr>
        <w:t>»</w:t>
      </w:r>
      <w:r w:rsidRPr="00D8014D">
        <w:rPr>
          <w:rFonts w:eastAsia="Times New Roman"/>
          <w:bCs/>
          <w:color w:val="auto"/>
          <w:szCs w:val="24"/>
          <w:lang w:eastAsia="ar-SA"/>
        </w:rPr>
        <w:t xml:space="preserve">: в </w:t>
      </w:r>
      <w:r w:rsidR="00C76DFC" w:rsidRPr="00D8014D">
        <w:rPr>
          <w:rFonts w:eastAsia="Times New Roman"/>
          <w:bCs/>
          <w:color w:val="auto"/>
          <w:szCs w:val="24"/>
          <w:lang w:eastAsia="ar-SA"/>
        </w:rPr>
        <w:t xml:space="preserve">аптеке </w:t>
      </w:r>
      <w:r w:rsidR="00D42ACD">
        <w:rPr>
          <w:rFonts w:eastAsia="Times New Roman"/>
          <w:bCs/>
          <w:color w:val="auto"/>
          <w:szCs w:val="24"/>
          <w:lang w:eastAsia="ar-SA"/>
        </w:rPr>
        <w:t xml:space="preserve">№1332 (ул. </w:t>
      </w:r>
      <w:proofErr w:type="gramStart"/>
      <w:r w:rsidR="00D42ACD">
        <w:rPr>
          <w:rFonts w:eastAsia="Times New Roman"/>
          <w:bCs/>
          <w:color w:val="auto"/>
          <w:szCs w:val="24"/>
          <w:lang w:eastAsia="ar-SA"/>
        </w:rPr>
        <w:t>Лесная</w:t>
      </w:r>
      <w:proofErr w:type="gramEnd"/>
      <w:r w:rsidR="00D42ACD">
        <w:rPr>
          <w:rFonts w:eastAsia="Times New Roman"/>
          <w:bCs/>
          <w:color w:val="auto"/>
          <w:szCs w:val="24"/>
          <w:lang w:eastAsia="ar-SA"/>
        </w:rPr>
        <w:t xml:space="preserve">, д.5) и в аптеке №1334 </w:t>
      </w:r>
      <w:r w:rsidRPr="00D8014D">
        <w:rPr>
          <w:rFonts w:eastAsia="Times New Roman"/>
          <w:bCs/>
          <w:color w:val="auto"/>
          <w:szCs w:val="24"/>
          <w:lang w:eastAsia="ar-SA"/>
        </w:rPr>
        <w:t>(Са</w:t>
      </w:r>
      <w:r w:rsidR="001E5DCF">
        <w:rPr>
          <w:rFonts w:eastAsia="Times New Roman"/>
          <w:bCs/>
          <w:color w:val="auto"/>
          <w:szCs w:val="24"/>
          <w:lang w:eastAsia="ar-SA"/>
        </w:rPr>
        <w:t xml:space="preserve">довый проезд, д.1). Ежемесячно </w:t>
      </w:r>
      <w:r w:rsidRPr="00D8014D">
        <w:rPr>
          <w:rFonts w:eastAsia="Times New Roman"/>
          <w:bCs/>
          <w:color w:val="auto"/>
          <w:szCs w:val="24"/>
          <w:lang w:eastAsia="ar-SA"/>
        </w:rPr>
        <w:t xml:space="preserve">лечебно-профилактическими учреждениями формируется </w:t>
      </w:r>
      <w:r>
        <w:rPr>
          <w:rFonts w:eastAsia="Times New Roman"/>
          <w:bCs/>
          <w:szCs w:val="24"/>
          <w:lang w:eastAsia="ar-SA"/>
        </w:rPr>
        <w:t xml:space="preserve">потребность больных в льготных лекарственных препаратах. Заявки своевременно составляются и отправляются на утверждение в Министерство здравоохранения Московской области. Организовано бесперебойное обеспечение льготной категории граждан льготными лекарственными препаратами.                             </w:t>
      </w:r>
    </w:p>
    <w:p w:rsidR="008678BE" w:rsidRDefault="00D42ACD" w:rsidP="00A6108E">
      <w:pPr>
        <w:pStyle w:val="a"/>
        <w:outlineLvl w:val="1"/>
      </w:pPr>
      <w:bookmarkStart w:id="49" w:name="_Toc412011315"/>
      <w:bookmarkEnd w:id="49"/>
      <w:r>
        <w:t xml:space="preserve"> </w:t>
      </w:r>
      <w:bookmarkStart w:id="50" w:name="_Toc415052379"/>
      <w:r w:rsidR="00751934">
        <w:t>Культура</w:t>
      </w:r>
      <w:bookmarkEnd w:id="50"/>
    </w:p>
    <w:p w:rsidR="008678BE" w:rsidRPr="00D8014D" w:rsidRDefault="00751934">
      <w:pPr>
        <w:pStyle w:val="a3"/>
        <w:spacing w:after="0" w:line="100" w:lineRule="atLeast"/>
        <w:ind w:firstLine="709"/>
        <w:jc w:val="both"/>
        <w:rPr>
          <w:color w:val="auto"/>
        </w:rPr>
      </w:pP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В 2014 году на развитие и содержание учреждений культуры в целом из местного бюджета </w:t>
      </w:r>
      <w:r w:rsidR="00C76DFC" w:rsidRPr="00D8014D">
        <w:rPr>
          <w:rFonts w:eastAsia="Times New Roman" w:cs="Times New Roman"/>
          <w:color w:val="auto"/>
          <w:szCs w:val="24"/>
          <w:lang w:eastAsia="ar-SA"/>
        </w:rPr>
        <w:t xml:space="preserve">выделено </w:t>
      </w:r>
      <w:r w:rsidRPr="00D8014D">
        <w:rPr>
          <w:rFonts w:eastAsia="Times New Roman"/>
          <w:color w:val="auto"/>
          <w:szCs w:val="24"/>
          <w:lang w:eastAsia="ar-SA"/>
        </w:rPr>
        <w:t>105,6 млн. рублей.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 w:rsidRPr="00C76DFC">
        <w:rPr>
          <w:rFonts w:eastAsia="Times New Roman"/>
          <w:szCs w:val="24"/>
          <w:lang w:eastAsia="ar-SA"/>
        </w:rPr>
        <w:t xml:space="preserve">В </w:t>
      </w:r>
      <w:r w:rsidR="00C76DFC" w:rsidRPr="00C76DFC">
        <w:rPr>
          <w:rFonts w:eastAsia="Times New Roman"/>
          <w:szCs w:val="24"/>
          <w:lang w:eastAsia="ar-SA"/>
        </w:rPr>
        <w:t xml:space="preserve">муниципальном учреждении </w:t>
      </w:r>
      <w:r w:rsidR="00C76DFC" w:rsidRPr="005E7399">
        <w:rPr>
          <w:rFonts w:eastAsia="Times New Roman"/>
          <w:b/>
          <w:szCs w:val="24"/>
          <w:lang w:eastAsia="ar-SA"/>
        </w:rPr>
        <w:t>«Молодежный культурно-досуговый центр» (</w:t>
      </w:r>
      <w:r w:rsidRPr="005E7399">
        <w:rPr>
          <w:rFonts w:eastAsia="Times New Roman"/>
          <w:b/>
          <w:szCs w:val="24"/>
          <w:lang w:eastAsia="ar-SA"/>
        </w:rPr>
        <w:t>МКДЦ</w:t>
      </w:r>
      <w:r w:rsidR="00C76DFC" w:rsidRPr="005E7399">
        <w:rPr>
          <w:rFonts w:eastAsia="Times New Roman"/>
          <w:b/>
          <w:szCs w:val="24"/>
          <w:lang w:eastAsia="ar-SA"/>
        </w:rPr>
        <w:t>)</w:t>
      </w:r>
      <w:r w:rsidR="00D42ACD">
        <w:rPr>
          <w:rFonts w:eastAsia="Times New Roman"/>
          <w:szCs w:val="24"/>
          <w:lang w:eastAsia="ar-SA"/>
        </w:rPr>
        <w:t xml:space="preserve"> </w:t>
      </w:r>
      <w:r w:rsidR="00C76DFC">
        <w:rPr>
          <w:rFonts w:eastAsia="Times New Roman"/>
          <w:szCs w:val="24"/>
          <w:lang w:eastAsia="ar-SA"/>
        </w:rPr>
        <w:t xml:space="preserve">организован досуг детей и развитие творческой деятельности воспитанников в различных областях культуры и спорта, </w:t>
      </w:r>
      <w:r w:rsidR="005E7399">
        <w:rPr>
          <w:rFonts w:eastAsia="Times New Roman"/>
          <w:szCs w:val="24"/>
          <w:lang w:eastAsia="ar-SA"/>
        </w:rPr>
        <w:t xml:space="preserve">действует </w:t>
      </w:r>
      <w:r>
        <w:rPr>
          <w:rFonts w:eastAsia="Times New Roman"/>
          <w:szCs w:val="24"/>
          <w:lang w:eastAsia="ar-SA"/>
        </w:rPr>
        <w:t>более 40 секций и студия, в которых заним</w:t>
      </w:r>
      <w:r w:rsidR="00D42ACD">
        <w:rPr>
          <w:rFonts w:eastAsia="Times New Roman"/>
          <w:szCs w:val="24"/>
          <w:lang w:eastAsia="ar-SA"/>
        </w:rPr>
        <w:t xml:space="preserve">аются 365 человек. </w:t>
      </w:r>
      <w:proofErr w:type="gramStart"/>
      <w:r w:rsidR="00D42ACD">
        <w:rPr>
          <w:rFonts w:eastAsia="Times New Roman"/>
          <w:szCs w:val="24"/>
          <w:lang w:eastAsia="ar-SA"/>
        </w:rPr>
        <w:t xml:space="preserve">Театральные </w:t>
      </w:r>
      <w:r>
        <w:rPr>
          <w:rFonts w:eastAsia="Times New Roman"/>
          <w:szCs w:val="24"/>
          <w:lang w:eastAsia="ar-SA"/>
        </w:rPr>
        <w:t>студ</w:t>
      </w:r>
      <w:r w:rsidR="00D42ACD">
        <w:rPr>
          <w:rFonts w:eastAsia="Times New Roman"/>
          <w:szCs w:val="24"/>
          <w:lang w:eastAsia="ar-SA"/>
        </w:rPr>
        <w:t xml:space="preserve">ии, школа мюзикла, хореографические </w:t>
      </w:r>
      <w:r>
        <w:rPr>
          <w:rFonts w:eastAsia="Times New Roman"/>
          <w:szCs w:val="24"/>
          <w:lang w:eastAsia="ar-SA"/>
        </w:rPr>
        <w:t>студ</w:t>
      </w:r>
      <w:r w:rsidR="00D42ACD">
        <w:rPr>
          <w:rFonts w:eastAsia="Times New Roman"/>
          <w:szCs w:val="24"/>
          <w:lang w:eastAsia="ar-SA"/>
        </w:rPr>
        <w:t>ии «</w:t>
      </w:r>
      <w:proofErr w:type="spellStart"/>
      <w:r w:rsidR="00D42ACD">
        <w:rPr>
          <w:rFonts w:eastAsia="Times New Roman"/>
          <w:szCs w:val="24"/>
          <w:lang w:eastAsia="ar-SA"/>
        </w:rPr>
        <w:t>Реутовчанка</w:t>
      </w:r>
      <w:proofErr w:type="spellEnd"/>
      <w:r w:rsidR="00D42ACD">
        <w:rPr>
          <w:rFonts w:eastAsia="Times New Roman"/>
          <w:szCs w:val="24"/>
          <w:lang w:eastAsia="ar-SA"/>
        </w:rPr>
        <w:t>», «</w:t>
      </w:r>
      <w:proofErr w:type="spellStart"/>
      <w:r w:rsidR="00D42ACD">
        <w:rPr>
          <w:rFonts w:eastAsia="Times New Roman"/>
          <w:szCs w:val="24"/>
          <w:lang w:eastAsia="ar-SA"/>
        </w:rPr>
        <w:t>Балеринки</w:t>
      </w:r>
      <w:proofErr w:type="spellEnd"/>
      <w:r w:rsidR="00D42ACD">
        <w:rPr>
          <w:rFonts w:eastAsia="Times New Roman"/>
          <w:szCs w:val="24"/>
          <w:lang w:eastAsia="ar-SA"/>
        </w:rPr>
        <w:t xml:space="preserve">», </w:t>
      </w:r>
      <w:r>
        <w:rPr>
          <w:rFonts w:eastAsia="Times New Roman"/>
          <w:szCs w:val="24"/>
          <w:lang w:eastAsia="ar-SA"/>
        </w:rPr>
        <w:t>цен</w:t>
      </w:r>
      <w:r w:rsidR="00D42ACD">
        <w:rPr>
          <w:rFonts w:eastAsia="Times New Roman"/>
          <w:szCs w:val="24"/>
          <w:lang w:eastAsia="ar-SA"/>
        </w:rPr>
        <w:t xml:space="preserve">тр современного танца «Арбат», театр танца «Три-четыре», </w:t>
      </w:r>
      <w:r>
        <w:rPr>
          <w:rFonts w:eastAsia="Times New Roman"/>
          <w:szCs w:val="24"/>
          <w:lang w:eastAsia="ar-SA"/>
        </w:rPr>
        <w:t>центр развития дете</w:t>
      </w:r>
      <w:r w:rsidR="001E5DCF">
        <w:rPr>
          <w:rFonts w:eastAsia="Times New Roman"/>
          <w:szCs w:val="24"/>
          <w:lang w:eastAsia="ar-SA"/>
        </w:rPr>
        <w:t>й «</w:t>
      </w:r>
      <w:proofErr w:type="spellStart"/>
      <w:r w:rsidR="001E5DCF">
        <w:rPr>
          <w:rFonts w:eastAsia="Times New Roman"/>
          <w:szCs w:val="24"/>
          <w:lang w:eastAsia="ar-SA"/>
        </w:rPr>
        <w:t>Изобретариум</w:t>
      </w:r>
      <w:proofErr w:type="spellEnd"/>
      <w:r w:rsidR="001E5DCF">
        <w:rPr>
          <w:rFonts w:eastAsia="Times New Roman"/>
          <w:szCs w:val="24"/>
          <w:lang w:eastAsia="ar-SA"/>
        </w:rPr>
        <w:t xml:space="preserve">», кружок </w:t>
      </w:r>
      <w:r>
        <w:rPr>
          <w:rFonts w:eastAsia="Times New Roman"/>
          <w:szCs w:val="24"/>
          <w:lang w:eastAsia="ar-SA"/>
        </w:rPr>
        <w:t>кр</w:t>
      </w:r>
      <w:r w:rsidR="001E5DCF">
        <w:rPr>
          <w:rFonts w:eastAsia="Times New Roman"/>
          <w:szCs w:val="24"/>
          <w:lang w:eastAsia="ar-SA"/>
        </w:rPr>
        <w:t xml:space="preserve">еативного рисования, фотостудия «Светосила», эстрадная </w:t>
      </w:r>
      <w:r>
        <w:rPr>
          <w:rFonts w:eastAsia="Times New Roman"/>
          <w:szCs w:val="24"/>
          <w:lang w:eastAsia="ar-SA"/>
        </w:rPr>
        <w:t>студия «</w:t>
      </w:r>
      <w:proofErr w:type="spellStart"/>
      <w:r>
        <w:rPr>
          <w:rFonts w:eastAsia="Times New Roman"/>
          <w:szCs w:val="24"/>
          <w:lang w:eastAsia="ar-SA"/>
        </w:rPr>
        <w:t>Аматри</w:t>
      </w:r>
      <w:proofErr w:type="spellEnd"/>
      <w:r>
        <w:rPr>
          <w:rFonts w:eastAsia="Times New Roman"/>
          <w:szCs w:val="24"/>
          <w:lang w:eastAsia="ar-SA"/>
        </w:rPr>
        <w:t xml:space="preserve">», секции айкидо, ушу, </w:t>
      </w:r>
      <w:proofErr w:type="spellStart"/>
      <w:r>
        <w:rPr>
          <w:rFonts w:eastAsia="Times New Roman"/>
          <w:szCs w:val="24"/>
          <w:lang w:eastAsia="ar-SA"/>
        </w:rPr>
        <w:t>пилатеса</w:t>
      </w:r>
      <w:proofErr w:type="spellEnd"/>
      <w:r>
        <w:rPr>
          <w:rFonts w:eastAsia="Times New Roman"/>
          <w:szCs w:val="24"/>
          <w:lang w:eastAsia="ar-SA"/>
        </w:rPr>
        <w:t xml:space="preserve">, услуги преподавателей английского и китайского языка,  логопеда — таков неполный перечень занятий, доступных в МКДЦ. </w:t>
      </w:r>
      <w:proofErr w:type="gramEnd"/>
    </w:p>
    <w:p w:rsidR="008678BE" w:rsidRDefault="00D42ACD">
      <w:pPr>
        <w:pStyle w:val="a3"/>
        <w:spacing w:after="0" w:line="100" w:lineRule="atLeast"/>
        <w:jc w:val="both"/>
      </w:pPr>
      <w:r>
        <w:rPr>
          <w:rFonts w:eastAsia="Times New Roman"/>
          <w:szCs w:val="24"/>
          <w:lang w:eastAsia="ar-SA"/>
        </w:rPr>
        <w:lastRenderedPageBreak/>
        <w:tab/>
        <w:t xml:space="preserve">В 2014 году в МКДЦ проведено более 100 </w:t>
      </w:r>
      <w:r w:rsidR="00751934">
        <w:rPr>
          <w:rFonts w:eastAsia="Times New Roman"/>
          <w:szCs w:val="24"/>
          <w:lang w:eastAsia="ar-SA"/>
        </w:rPr>
        <w:t>мероприятий. В концертном зале проходят не только выступления звезд эстрады, но и бесплатные спектакли для детей.</w:t>
      </w:r>
    </w:p>
    <w:p w:rsidR="008678BE" w:rsidRDefault="00751934">
      <w:pPr>
        <w:pStyle w:val="a3"/>
        <w:spacing w:after="0" w:line="100" w:lineRule="atLeast"/>
        <w:jc w:val="both"/>
      </w:pPr>
      <w:r>
        <w:rPr>
          <w:rFonts w:eastAsia="Times New Roman"/>
          <w:szCs w:val="24"/>
          <w:lang w:eastAsia="ar-SA"/>
        </w:rPr>
        <w:tab/>
        <w:t>В с</w:t>
      </w:r>
      <w:r w:rsidR="0053167A">
        <w:rPr>
          <w:rFonts w:eastAsia="Times New Roman"/>
          <w:szCs w:val="24"/>
          <w:lang w:eastAsia="ar-SA"/>
        </w:rPr>
        <w:t>овременном кинозале на 450 мест</w:t>
      </w:r>
      <w:r>
        <w:rPr>
          <w:rFonts w:eastAsia="Times New Roman"/>
          <w:szCs w:val="24"/>
          <w:lang w:eastAsia="ar-SA"/>
        </w:rPr>
        <w:t xml:space="preserve"> демонстрируются как классические картины, так и современные блокбастеры, снятые по технологии 3</w:t>
      </w:r>
      <w:r>
        <w:rPr>
          <w:rFonts w:eastAsia="Times New Roman"/>
          <w:szCs w:val="24"/>
          <w:lang w:val="en-US" w:eastAsia="ar-SA"/>
        </w:rPr>
        <w:t>D</w:t>
      </w:r>
      <w:r>
        <w:rPr>
          <w:rFonts w:eastAsia="Times New Roman"/>
          <w:szCs w:val="24"/>
          <w:lang w:eastAsia="ar-SA"/>
        </w:rPr>
        <w:t xml:space="preserve">. </w:t>
      </w:r>
      <w:r w:rsidR="003116A8">
        <w:rPr>
          <w:rFonts w:eastAsia="Times New Roman"/>
          <w:szCs w:val="24"/>
          <w:lang w:eastAsia="ar-SA"/>
        </w:rPr>
        <w:t>П</w:t>
      </w:r>
      <w:r>
        <w:rPr>
          <w:rFonts w:eastAsia="Times New Roman"/>
          <w:szCs w:val="24"/>
          <w:lang w:eastAsia="ar-SA"/>
        </w:rPr>
        <w:t xml:space="preserve">роводятся не только регулярные показы новинок кинопроката, но и специальные ретроспективы лучших классических фильмов прошлых лет, которые могли бы посмотреть бесплатно ветераны, пенсионеры и другие желающие. </w:t>
      </w:r>
    </w:p>
    <w:p w:rsidR="008678BE" w:rsidRDefault="00751934">
      <w:pPr>
        <w:pStyle w:val="a3"/>
        <w:spacing w:after="0" w:line="100" w:lineRule="atLeast"/>
        <w:ind w:firstLine="709"/>
        <w:jc w:val="both"/>
      </w:pPr>
      <w:r>
        <w:rPr>
          <w:rFonts w:eastAsia="Times New Roman"/>
          <w:szCs w:val="24"/>
          <w:lang w:eastAsia="ar-SA"/>
        </w:rPr>
        <w:t xml:space="preserve">Высокий уровень материально-технической базы, информационной оснащенности и кадрового обеспечения позволяет достаточно полно реализовать цели программы по организации досуга детей, обеспечить условия для раскрытия творческого потенциала личности ребенка и его свободного творческого и физического развития. Возможности здания позволяют со временем довести число занимающихся до 500 человек. </w:t>
      </w:r>
    </w:p>
    <w:p w:rsidR="008678BE" w:rsidRDefault="00751934">
      <w:pPr>
        <w:pStyle w:val="a3"/>
        <w:shd w:val="clear" w:color="auto" w:fill="FFFFFF"/>
        <w:spacing w:after="0" w:line="100" w:lineRule="atLeast"/>
        <w:jc w:val="both"/>
      </w:pPr>
      <w:r>
        <w:rPr>
          <w:rFonts w:eastAsia="Calibri" w:cs="Times New Roman"/>
          <w:b/>
          <w:szCs w:val="24"/>
          <w:lang w:eastAsia="ar-SA"/>
        </w:rPr>
        <w:t>Объем финансирования</w:t>
      </w:r>
      <w:r w:rsidR="00D42ACD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в </w:t>
      </w:r>
      <w:r w:rsidRPr="00D42ACD">
        <w:rPr>
          <w:rFonts w:eastAsia="Calibri" w:cs="Times New Roman"/>
          <w:color w:val="auto"/>
          <w:szCs w:val="24"/>
          <w:lang w:eastAsia="ar-SA"/>
        </w:rPr>
        <w:t>2014 г</w:t>
      </w:r>
      <w:r w:rsidR="00D42ACD" w:rsidRPr="00D42ACD">
        <w:rPr>
          <w:rFonts w:eastAsia="Calibri" w:cs="Times New Roman"/>
          <w:color w:val="auto"/>
          <w:szCs w:val="24"/>
          <w:lang w:eastAsia="ar-SA"/>
        </w:rPr>
        <w:t>оду</w:t>
      </w:r>
      <w:r w:rsidRPr="00D42ACD">
        <w:rPr>
          <w:rFonts w:eastAsia="Calibri" w:cs="Times New Roman"/>
          <w:color w:val="auto"/>
          <w:szCs w:val="24"/>
          <w:lang w:eastAsia="ar-SA"/>
        </w:rPr>
        <w:t xml:space="preserve"> – 32, 2 </w:t>
      </w:r>
      <w:r>
        <w:rPr>
          <w:rFonts w:eastAsia="Calibri" w:cs="Times New Roman"/>
          <w:szCs w:val="24"/>
          <w:lang w:eastAsia="ar-SA"/>
        </w:rPr>
        <w:t xml:space="preserve">млн. рублей. </w:t>
      </w:r>
    </w:p>
    <w:p w:rsidR="008678BE" w:rsidRDefault="00751934">
      <w:pPr>
        <w:pStyle w:val="a3"/>
        <w:shd w:val="clear" w:color="auto" w:fill="FFFFFF"/>
        <w:spacing w:after="0" w:line="100" w:lineRule="atLeast"/>
        <w:jc w:val="both"/>
      </w:pPr>
      <w:r>
        <w:rPr>
          <w:rFonts w:eastAsia="Calibri" w:cs="Times New Roman"/>
          <w:b/>
          <w:szCs w:val="24"/>
          <w:lang w:eastAsia="ar-SA"/>
        </w:rPr>
        <w:t>Доходы от платных услуг</w:t>
      </w:r>
      <w:r w:rsidR="00D42ACD">
        <w:rPr>
          <w:rFonts w:eastAsia="Calibri" w:cs="Times New Roman"/>
          <w:szCs w:val="24"/>
          <w:lang w:eastAsia="ar-SA"/>
        </w:rPr>
        <w:t xml:space="preserve"> за 2014 год составили</w:t>
      </w:r>
      <w:r>
        <w:rPr>
          <w:rFonts w:eastAsia="Calibri" w:cs="Times New Roman"/>
          <w:szCs w:val="24"/>
          <w:lang w:eastAsia="ar-SA"/>
        </w:rPr>
        <w:t xml:space="preserve"> – 6,3 млн. рублей.</w:t>
      </w:r>
    </w:p>
    <w:p w:rsidR="008678BE" w:rsidRDefault="008678BE">
      <w:pPr>
        <w:pStyle w:val="a3"/>
        <w:shd w:val="clear" w:color="auto" w:fill="FFFFFF"/>
        <w:spacing w:after="0" w:line="100" w:lineRule="atLeast"/>
        <w:ind w:firstLine="720"/>
        <w:jc w:val="both"/>
      </w:pPr>
    </w:p>
    <w:p w:rsidR="008678BE" w:rsidRDefault="003116A8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b/>
          <w:szCs w:val="24"/>
          <w:lang w:eastAsia="ar-SA"/>
        </w:rPr>
        <w:t>М</w:t>
      </w:r>
      <w:r w:rsidR="00751934">
        <w:rPr>
          <w:rFonts w:eastAsia="Calibri" w:cs="Times New Roman"/>
          <w:b/>
          <w:szCs w:val="24"/>
          <w:lang w:eastAsia="ar-SA"/>
        </w:rPr>
        <w:t>узыкальные школы</w:t>
      </w:r>
      <w:r>
        <w:rPr>
          <w:rFonts w:eastAsia="Calibri" w:cs="Times New Roman"/>
          <w:b/>
          <w:szCs w:val="24"/>
          <w:lang w:eastAsia="ar-SA"/>
        </w:rPr>
        <w:t>.</w:t>
      </w:r>
    </w:p>
    <w:p w:rsidR="008678BE" w:rsidRPr="00D8014D" w:rsidRDefault="00751934">
      <w:pPr>
        <w:pStyle w:val="a3"/>
        <w:shd w:val="clear" w:color="auto" w:fill="FFFFFF"/>
        <w:spacing w:after="0" w:line="100" w:lineRule="atLeast"/>
        <w:ind w:firstLine="720"/>
        <w:jc w:val="both"/>
        <w:rPr>
          <w:color w:val="auto"/>
        </w:rPr>
      </w:pPr>
      <w:r w:rsidRPr="00D8014D">
        <w:rPr>
          <w:rFonts w:eastAsia="Calibri" w:cs="Times New Roman"/>
          <w:color w:val="auto"/>
          <w:szCs w:val="24"/>
          <w:lang w:eastAsia="ar-SA"/>
        </w:rPr>
        <w:t xml:space="preserve">В 2014 году для </w:t>
      </w:r>
      <w:r w:rsidRPr="00D8014D">
        <w:rPr>
          <w:rFonts w:eastAsia="Calibri" w:cs="Times New Roman"/>
          <w:b/>
          <w:color w:val="auto"/>
          <w:szCs w:val="24"/>
          <w:lang w:eastAsia="ar-SA"/>
        </w:rPr>
        <w:t>детской музыкальной школы №1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были приобретены музыкальные инструменты. На это было выделено 182,5 тыс. </w:t>
      </w:r>
      <w:r w:rsidR="00F07673" w:rsidRPr="00D8014D">
        <w:rPr>
          <w:rFonts w:cs="Times New Roman"/>
          <w:bCs/>
          <w:color w:val="auto"/>
          <w:szCs w:val="24"/>
        </w:rPr>
        <w:t>рублей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. </w:t>
      </w:r>
    </w:p>
    <w:p w:rsidR="008678BE" w:rsidRPr="00D8014D" w:rsidRDefault="00751934">
      <w:pPr>
        <w:pStyle w:val="a3"/>
        <w:shd w:val="clear" w:color="auto" w:fill="FFFFFF"/>
        <w:spacing w:after="0" w:line="100" w:lineRule="atLeast"/>
        <w:ind w:firstLine="720"/>
        <w:jc w:val="both"/>
        <w:rPr>
          <w:color w:val="auto"/>
        </w:rPr>
      </w:pPr>
      <w:r w:rsidRPr="00D8014D">
        <w:rPr>
          <w:rFonts w:eastAsia="Calibri" w:cs="Times New Roman"/>
          <w:color w:val="auto"/>
          <w:szCs w:val="24"/>
          <w:lang w:eastAsia="ar-SA"/>
        </w:rPr>
        <w:t xml:space="preserve">На укрепление материально-технической базы </w:t>
      </w:r>
      <w:r w:rsidRPr="00D8014D">
        <w:rPr>
          <w:rFonts w:eastAsia="Calibri" w:cs="Times New Roman"/>
          <w:b/>
          <w:color w:val="auto"/>
          <w:szCs w:val="24"/>
          <w:lang w:eastAsia="ar-SA"/>
        </w:rPr>
        <w:t>детской музыкальной школы №2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в </w:t>
      </w:r>
      <w:r w:rsidR="003116A8" w:rsidRPr="00D8014D">
        <w:rPr>
          <w:rFonts w:eastAsia="Calibri" w:cs="Times New Roman"/>
          <w:color w:val="auto"/>
          <w:szCs w:val="24"/>
          <w:lang w:eastAsia="ar-SA"/>
        </w:rPr>
        <w:t>2014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году было израсходовано более 500,0 тыс. </w:t>
      </w:r>
      <w:r w:rsidR="00F07673" w:rsidRPr="00D8014D">
        <w:rPr>
          <w:rFonts w:cs="Times New Roman"/>
          <w:bCs/>
          <w:color w:val="auto"/>
          <w:szCs w:val="24"/>
        </w:rPr>
        <w:t>рублей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: оборудован новый зал хореографическими станками, зеркалами, приобретены музыкальные инструменты - два цифровых фортепиано </w:t>
      </w:r>
      <w:proofErr w:type="spellStart"/>
      <w:r w:rsidRPr="00D8014D">
        <w:rPr>
          <w:rFonts w:eastAsia="Calibri" w:cs="Times New Roman"/>
          <w:color w:val="auto"/>
          <w:szCs w:val="24"/>
          <w:lang w:eastAsia="ar-SA"/>
        </w:rPr>
        <w:t>Yamaha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 xml:space="preserve">. За счет ремонта библиотечной сети </w:t>
      </w:r>
      <w:r w:rsidR="003116A8" w:rsidRPr="00D8014D">
        <w:rPr>
          <w:rFonts w:eastAsia="Calibri" w:cs="Times New Roman"/>
          <w:color w:val="auto"/>
          <w:szCs w:val="24"/>
          <w:lang w:eastAsia="ar-SA"/>
        </w:rPr>
        <w:t xml:space="preserve">школе 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были выделены дополнительные аудитории. Пять новых отремонтированных классов приняли своих подопечных 1 сентября 2014 года. </w:t>
      </w:r>
      <w:r w:rsidRPr="00D8014D">
        <w:rPr>
          <w:rFonts w:eastAsia="Calibri" w:cs="Times New Roman"/>
          <w:color w:val="auto"/>
          <w:szCs w:val="24"/>
          <w:lang w:eastAsia="ar-SA"/>
        </w:rPr>
        <w:tab/>
      </w:r>
    </w:p>
    <w:p w:rsidR="008678BE" w:rsidRPr="00D8014D" w:rsidRDefault="00751934">
      <w:pPr>
        <w:pStyle w:val="a3"/>
        <w:shd w:val="clear" w:color="auto" w:fill="FFFFFF"/>
        <w:spacing w:after="0" w:line="100" w:lineRule="atLeast"/>
        <w:ind w:firstLine="720"/>
        <w:jc w:val="both"/>
        <w:rPr>
          <w:color w:val="auto"/>
        </w:rPr>
      </w:pPr>
      <w:r w:rsidRPr="00D8014D">
        <w:rPr>
          <w:rFonts w:eastAsia="Calibri" w:cs="Times New Roman"/>
          <w:b/>
          <w:color w:val="auto"/>
          <w:szCs w:val="24"/>
          <w:lang w:eastAsia="ar-SA"/>
        </w:rPr>
        <w:t>В 2014 году в школе искусств — детском музыкальном театре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был произведен текущий ремонт хорового, теоретического и балетного классов на сумму 500 тыс. рублей. </w:t>
      </w:r>
    </w:p>
    <w:p w:rsidR="008678BE" w:rsidRPr="00D8014D" w:rsidRDefault="00751934">
      <w:pPr>
        <w:pStyle w:val="a3"/>
        <w:shd w:val="clear" w:color="auto" w:fill="FFFFFF"/>
        <w:spacing w:after="0" w:line="100" w:lineRule="atLeast"/>
        <w:ind w:firstLine="720"/>
        <w:jc w:val="both"/>
        <w:rPr>
          <w:color w:val="auto"/>
        </w:rPr>
      </w:pPr>
      <w:r w:rsidRPr="00D8014D">
        <w:rPr>
          <w:rFonts w:eastAsia="Calibri" w:cs="Times New Roman"/>
          <w:color w:val="auto"/>
          <w:szCs w:val="24"/>
          <w:lang w:eastAsia="ar-SA"/>
        </w:rPr>
        <w:t xml:space="preserve">В </w:t>
      </w:r>
      <w:r w:rsidR="003116A8" w:rsidRPr="00D8014D">
        <w:rPr>
          <w:rFonts w:eastAsia="Calibri" w:cs="Times New Roman"/>
          <w:color w:val="auto"/>
          <w:szCs w:val="24"/>
          <w:lang w:eastAsia="ar-SA"/>
        </w:rPr>
        <w:t xml:space="preserve">2014 году 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учащиеся </w:t>
      </w:r>
      <w:r w:rsidR="003116A8" w:rsidRPr="005E7399">
        <w:rPr>
          <w:rFonts w:eastAsia="Calibri" w:cs="Times New Roman"/>
          <w:b/>
          <w:color w:val="auto"/>
          <w:szCs w:val="24"/>
          <w:lang w:eastAsia="ar-SA"/>
        </w:rPr>
        <w:t>детской художественной школы (</w:t>
      </w:r>
      <w:r w:rsidRPr="005E7399">
        <w:rPr>
          <w:rFonts w:eastAsia="Calibri" w:cs="Times New Roman"/>
          <w:b/>
          <w:color w:val="auto"/>
          <w:szCs w:val="24"/>
          <w:lang w:eastAsia="ar-SA"/>
        </w:rPr>
        <w:t>ДХШ</w:t>
      </w:r>
      <w:r w:rsidR="003116A8" w:rsidRPr="005E7399">
        <w:rPr>
          <w:rFonts w:eastAsia="Calibri" w:cs="Times New Roman"/>
          <w:b/>
          <w:color w:val="auto"/>
          <w:szCs w:val="24"/>
          <w:lang w:eastAsia="ar-SA"/>
        </w:rPr>
        <w:t>)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приняли участие во многих престижных всероссийских, областных, региональных конкурсах, фестивалях, и стали </w:t>
      </w:r>
      <w:r w:rsidR="003116A8" w:rsidRPr="00D8014D">
        <w:rPr>
          <w:rFonts w:eastAsia="Calibri" w:cs="Times New Roman"/>
          <w:color w:val="auto"/>
          <w:szCs w:val="24"/>
          <w:lang w:eastAsia="ar-SA"/>
        </w:rPr>
        <w:t xml:space="preserve">их </w:t>
      </w:r>
      <w:r w:rsidRPr="00D8014D">
        <w:rPr>
          <w:rFonts w:eastAsia="Calibri" w:cs="Times New Roman"/>
          <w:color w:val="auto"/>
          <w:szCs w:val="24"/>
          <w:lang w:eastAsia="ar-SA"/>
        </w:rPr>
        <w:t>лауреатами. Школа трижды участвовала в различных конкурсах, проводимых Санкт-Петербургским центром дополнительного профессионального образования «</w:t>
      </w:r>
      <w:proofErr w:type="spellStart"/>
      <w:r w:rsidRPr="00D8014D">
        <w:rPr>
          <w:rFonts w:eastAsia="Calibri" w:cs="Times New Roman"/>
          <w:color w:val="auto"/>
          <w:szCs w:val="24"/>
          <w:lang w:eastAsia="ar-SA"/>
        </w:rPr>
        <w:t>Развитум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>» и стала лидером всероссийского рейтинга, попав в тридцатку лучших из более 2200 учреждений. В художественной школе в этом году произведен текущий ремонт, прове</w:t>
      </w:r>
      <w:r w:rsidR="003116A8" w:rsidRPr="00D8014D">
        <w:rPr>
          <w:rFonts w:eastAsia="Calibri" w:cs="Times New Roman"/>
          <w:color w:val="auto"/>
          <w:szCs w:val="24"/>
          <w:lang w:eastAsia="ar-SA"/>
        </w:rPr>
        <w:t>ден интернет во все классы</w:t>
      </w:r>
      <w:r w:rsidR="00D42ACD">
        <w:rPr>
          <w:rFonts w:eastAsia="Calibri" w:cs="Times New Roman"/>
          <w:color w:val="auto"/>
          <w:szCs w:val="24"/>
          <w:lang w:eastAsia="ar-SA"/>
        </w:rPr>
        <w:t xml:space="preserve">, закуплены 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моноблоки в компьютерный класс и витрины для демонстрации скульптурных форм на общую сумму 600 тыс. </w:t>
      </w:r>
      <w:r w:rsidR="00F07673" w:rsidRPr="00D8014D">
        <w:rPr>
          <w:rFonts w:cs="Times New Roman"/>
          <w:bCs/>
          <w:color w:val="auto"/>
          <w:szCs w:val="24"/>
        </w:rPr>
        <w:t>рублей</w:t>
      </w:r>
      <w:r w:rsidRPr="00D8014D">
        <w:rPr>
          <w:rFonts w:eastAsia="Calibri" w:cs="Times New Roman"/>
          <w:color w:val="auto"/>
          <w:szCs w:val="24"/>
          <w:lang w:eastAsia="ar-SA"/>
        </w:rPr>
        <w:t>.</w:t>
      </w:r>
    </w:p>
    <w:p w:rsidR="008678BE" w:rsidRPr="00D8014D" w:rsidRDefault="00751934">
      <w:pPr>
        <w:pStyle w:val="a3"/>
        <w:shd w:val="clear" w:color="auto" w:fill="FFFFFF"/>
        <w:spacing w:after="0" w:line="100" w:lineRule="atLeast"/>
        <w:ind w:firstLine="720"/>
        <w:jc w:val="both"/>
        <w:rPr>
          <w:color w:val="auto"/>
        </w:rPr>
      </w:pPr>
      <w:r w:rsidRPr="00D8014D">
        <w:rPr>
          <w:rFonts w:eastAsia="Calibri" w:cs="Times New Roman"/>
          <w:color w:val="auto"/>
          <w:szCs w:val="24"/>
          <w:lang w:eastAsia="ar-SA"/>
        </w:rPr>
        <w:t xml:space="preserve">За 2014 год </w:t>
      </w:r>
      <w:r w:rsidRPr="00D8014D">
        <w:rPr>
          <w:rFonts w:eastAsia="Calibri" w:cs="Times New Roman"/>
          <w:b/>
          <w:color w:val="auto"/>
          <w:szCs w:val="24"/>
          <w:lang w:eastAsia="ar-SA"/>
        </w:rPr>
        <w:t>музейно-выставочный центр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посетили более 6000 человек. Было проведено около 150 групповых экскурсий. В помещениях центра регулярно проходят семинары, мастер-классы, авторские встречи, круглые столы. Была проведена научно-практическая конференция «Интеграционный принцип взаимодействия духовно-нравственного творческого эстетического воспитания в музейном пространстве».                  Для укрепления материально-технической базы в 2014 году было выделено 380,0 тысяч рублей. В здании был проведен текущий ремонт, с частичной заменой освещения                       в выставочном зале на </w:t>
      </w:r>
      <w:proofErr w:type="gramStart"/>
      <w:r w:rsidRPr="00D8014D">
        <w:rPr>
          <w:rFonts w:eastAsia="Calibri" w:cs="Times New Roman"/>
          <w:color w:val="auto"/>
          <w:szCs w:val="24"/>
          <w:lang w:eastAsia="ar-SA"/>
        </w:rPr>
        <w:t>современное</w:t>
      </w:r>
      <w:proofErr w:type="gramEnd"/>
      <w:r w:rsidRPr="00D8014D">
        <w:rPr>
          <w:rFonts w:eastAsia="Calibri" w:cs="Times New Roman"/>
          <w:color w:val="auto"/>
          <w:szCs w:val="24"/>
          <w:lang w:eastAsia="ar-SA"/>
        </w:rPr>
        <w:t xml:space="preserve">. В постоянно действующем зале «Путь в </w:t>
      </w:r>
      <w:proofErr w:type="spellStart"/>
      <w:r w:rsidRPr="00D8014D">
        <w:rPr>
          <w:rFonts w:eastAsia="Calibri" w:cs="Times New Roman"/>
          <w:color w:val="auto"/>
          <w:szCs w:val="24"/>
          <w:lang w:eastAsia="ar-SA"/>
        </w:rPr>
        <w:t>наукоград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 xml:space="preserve">» оформлена витрина, посвященная В.Н. </w:t>
      </w:r>
      <w:proofErr w:type="spellStart"/>
      <w:r w:rsidRPr="00D8014D">
        <w:rPr>
          <w:rFonts w:eastAsia="Calibri" w:cs="Times New Roman"/>
          <w:color w:val="auto"/>
          <w:szCs w:val="24"/>
          <w:lang w:eastAsia="ar-SA"/>
        </w:rPr>
        <w:t>Челомею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>.</w:t>
      </w:r>
      <w:r w:rsidR="00D42ACD">
        <w:rPr>
          <w:rFonts w:eastAsia="Calibri" w:cs="Times New Roman"/>
          <w:color w:val="auto"/>
          <w:szCs w:val="24"/>
          <w:lang w:eastAsia="ar-SA"/>
        </w:rPr>
        <w:t xml:space="preserve"> В настоящее время оформляется новая экспозиция «Начало земли </w:t>
      </w:r>
      <w:proofErr w:type="spellStart"/>
      <w:r w:rsidRPr="00D8014D">
        <w:rPr>
          <w:rFonts w:eastAsia="Calibri" w:cs="Times New Roman"/>
          <w:color w:val="auto"/>
          <w:szCs w:val="24"/>
          <w:lang w:eastAsia="ar-SA"/>
        </w:rPr>
        <w:t>Реутовской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>».</w:t>
      </w:r>
    </w:p>
    <w:p w:rsidR="008678BE" w:rsidRDefault="007E1F95">
      <w:pPr>
        <w:pStyle w:val="a3"/>
        <w:shd w:val="clear" w:color="auto" w:fill="FFFFFF"/>
        <w:spacing w:after="0" w:line="100" w:lineRule="atLeast"/>
        <w:ind w:firstLine="720"/>
        <w:jc w:val="both"/>
      </w:pPr>
      <w:r w:rsidRPr="00D8014D">
        <w:rPr>
          <w:rStyle w:val="af9"/>
          <w:rFonts w:cs="Times New Roman"/>
          <w:b w:val="0"/>
          <w:color w:val="auto"/>
          <w:szCs w:val="24"/>
        </w:rPr>
        <w:t>Муниципальное учреждение культуры «Централизованная библиотечная система»</w:t>
      </w:r>
      <w:r w:rsidRPr="00D8014D">
        <w:rPr>
          <w:rStyle w:val="apple-converted-space"/>
          <w:rFonts w:cs="Times New Roman"/>
          <w:b/>
          <w:bCs/>
          <w:color w:val="auto"/>
          <w:szCs w:val="24"/>
        </w:rPr>
        <w:t> </w:t>
      </w:r>
      <w:r w:rsidR="00751934" w:rsidRPr="00D8014D">
        <w:rPr>
          <w:rFonts w:eastAsia="Calibri" w:cs="Times New Roman"/>
          <w:color w:val="auto"/>
          <w:szCs w:val="24"/>
          <w:lang w:eastAsia="ar-SA"/>
        </w:rPr>
        <w:t>г</w:t>
      </w:r>
      <w:r w:rsidR="00142891" w:rsidRPr="00D8014D">
        <w:rPr>
          <w:rFonts w:eastAsia="Calibri" w:cs="Times New Roman"/>
          <w:color w:val="auto"/>
          <w:szCs w:val="24"/>
          <w:lang w:eastAsia="ar-SA"/>
        </w:rPr>
        <w:t>орода</w:t>
      </w:r>
      <w:r w:rsidR="003116A8" w:rsidRPr="00D8014D">
        <w:rPr>
          <w:rFonts w:eastAsia="Calibri" w:cs="Times New Roman"/>
          <w:color w:val="auto"/>
          <w:szCs w:val="24"/>
          <w:lang w:eastAsia="ar-SA"/>
        </w:rPr>
        <w:t xml:space="preserve"> </w:t>
      </w:r>
      <w:r w:rsidR="00751934" w:rsidRPr="00D8014D">
        <w:rPr>
          <w:rFonts w:eastAsia="Calibri" w:cs="Times New Roman"/>
          <w:color w:val="auto"/>
          <w:szCs w:val="24"/>
          <w:lang w:eastAsia="ar-SA"/>
        </w:rPr>
        <w:t xml:space="preserve">Реутов состоит из </w:t>
      </w:r>
      <w:r w:rsidR="003116A8" w:rsidRPr="00D8014D">
        <w:rPr>
          <w:rFonts w:eastAsia="Calibri" w:cs="Times New Roman"/>
          <w:color w:val="auto"/>
          <w:szCs w:val="24"/>
          <w:lang w:eastAsia="ar-SA"/>
        </w:rPr>
        <w:t>восьми</w:t>
      </w:r>
      <w:r w:rsidR="00751934" w:rsidRPr="00D8014D">
        <w:rPr>
          <w:rFonts w:eastAsia="Calibri" w:cs="Times New Roman"/>
          <w:color w:val="auto"/>
          <w:szCs w:val="24"/>
          <w:lang w:eastAsia="ar-SA"/>
        </w:rPr>
        <w:t xml:space="preserve"> муниципальных библиотек: 4 - взрослых и </w:t>
      </w:r>
      <w:r w:rsidR="00142891" w:rsidRPr="00D8014D">
        <w:rPr>
          <w:rFonts w:eastAsia="Calibri" w:cs="Times New Roman"/>
          <w:color w:val="auto"/>
          <w:szCs w:val="24"/>
          <w:lang w:eastAsia="ar-SA"/>
        </w:rPr>
        <w:t xml:space="preserve">                </w:t>
      </w:r>
      <w:r w:rsidR="00751934" w:rsidRPr="00D8014D">
        <w:rPr>
          <w:rFonts w:eastAsia="Calibri" w:cs="Times New Roman"/>
          <w:color w:val="auto"/>
          <w:szCs w:val="24"/>
          <w:lang w:eastAsia="ar-SA"/>
        </w:rPr>
        <w:t xml:space="preserve">4 - детских. Книжный фонд составляет свыше </w:t>
      </w:r>
      <w:r w:rsidR="00751934">
        <w:rPr>
          <w:rFonts w:eastAsia="Calibri" w:cs="Times New Roman"/>
          <w:szCs w:val="24"/>
          <w:lang w:eastAsia="ar-SA"/>
        </w:rPr>
        <w:t>150 тыс. экземпляров. Библиотеки расположены во всех микрорайонах город</w:t>
      </w:r>
      <w:r w:rsidR="00D42ACD">
        <w:rPr>
          <w:rFonts w:eastAsia="Calibri" w:cs="Times New Roman"/>
          <w:szCs w:val="24"/>
          <w:lang w:eastAsia="ar-SA"/>
        </w:rPr>
        <w:t xml:space="preserve">а, что позволяет максимально доступно </w:t>
      </w:r>
      <w:r w:rsidR="00751934">
        <w:rPr>
          <w:rFonts w:eastAsia="Calibri" w:cs="Times New Roman"/>
          <w:szCs w:val="24"/>
          <w:lang w:eastAsia="ar-SA"/>
        </w:rPr>
        <w:t xml:space="preserve">предоставлять услуги населению. 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lastRenderedPageBreak/>
        <w:t>В рамках проекта «Биб</w:t>
      </w:r>
      <w:r w:rsidR="00D42ACD">
        <w:rPr>
          <w:rFonts w:eastAsia="Calibri" w:cs="Times New Roman"/>
          <w:szCs w:val="24"/>
          <w:lang w:eastAsia="ar-SA"/>
        </w:rPr>
        <w:t xml:space="preserve">лиотека – социальный партнер» </w:t>
      </w:r>
      <w:r>
        <w:rPr>
          <w:rFonts w:eastAsia="Calibri" w:cs="Times New Roman"/>
          <w:szCs w:val="24"/>
          <w:lang w:eastAsia="ar-SA"/>
        </w:rPr>
        <w:t xml:space="preserve">сотрудники   городских </w:t>
      </w:r>
      <w:r w:rsidR="00142891">
        <w:rPr>
          <w:rFonts w:eastAsia="Calibri" w:cs="Times New Roman"/>
          <w:szCs w:val="24"/>
          <w:lang w:eastAsia="ar-SA"/>
        </w:rPr>
        <w:t xml:space="preserve">библиотек организуют работу с </w:t>
      </w:r>
      <w:r w:rsidR="00D42ACD">
        <w:rPr>
          <w:rFonts w:eastAsia="Calibri" w:cs="Times New Roman"/>
          <w:szCs w:val="24"/>
          <w:lang w:eastAsia="ar-SA"/>
        </w:rPr>
        <w:t xml:space="preserve">различными общественными </w:t>
      </w:r>
      <w:r>
        <w:rPr>
          <w:rFonts w:eastAsia="Calibri" w:cs="Times New Roman"/>
          <w:szCs w:val="24"/>
          <w:lang w:eastAsia="ar-SA"/>
        </w:rPr>
        <w:t>организациями и образовательными учреждениями для людей с ограниченными возможностями здор</w:t>
      </w:r>
      <w:r w:rsidR="00D42ACD">
        <w:rPr>
          <w:rFonts w:eastAsia="Calibri" w:cs="Times New Roman"/>
          <w:szCs w:val="24"/>
          <w:lang w:eastAsia="ar-SA"/>
        </w:rPr>
        <w:t xml:space="preserve">овья. Проводятся мероприятия в </w:t>
      </w:r>
      <w:r>
        <w:rPr>
          <w:rFonts w:eastAsia="Calibri" w:cs="Times New Roman"/>
          <w:szCs w:val="24"/>
          <w:lang w:eastAsia="ar-SA"/>
        </w:rPr>
        <w:t>Ц</w:t>
      </w:r>
      <w:r w:rsidR="00D42ACD">
        <w:rPr>
          <w:rFonts w:eastAsia="Calibri" w:cs="Times New Roman"/>
          <w:szCs w:val="24"/>
          <w:lang w:eastAsia="ar-SA"/>
        </w:rPr>
        <w:t xml:space="preserve">ентре социального обслуживания </w:t>
      </w:r>
      <w:r>
        <w:rPr>
          <w:rFonts w:eastAsia="Calibri" w:cs="Times New Roman"/>
          <w:szCs w:val="24"/>
          <w:lang w:eastAsia="ar-SA"/>
        </w:rPr>
        <w:t xml:space="preserve">пожилых людей «Клен», </w:t>
      </w:r>
      <w:proofErr w:type="spellStart"/>
      <w:r>
        <w:rPr>
          <w:rFonts w:eastAsia="Calibri" w:cs="Times New Roman"/>
          <w:szCs w:val="24"/>
          <w:lang w:eastAsia="ar-SA"/>
        </w:rPr>
        <w:t>Реутовском</w:t>
      </w:r>
      <w:proofErr w:type="spellEnd"/>
      <w:r>
        <w:rPr>
          <w:rFonts w:eastAsia="Calibri" w:cs="Times New Roman"/>
          <w:szCs w:val="24"/>
          <w:lang w:eastAsia="ar-SA"/>
        </w:rPr>
        <w:t xml:space="preserve"> городском отделении в</w:t>
      </w:r>
      <w:r w:rsidR="00D42ACD">
        <w:rPr>
          <w:rFonts w:eastAsia="Calibri" w:cs="Times New Roman"/>
          <w:szCs w:val="24"/>
          <w:lang w:eastAsia="ar-SA"/>
        </w:rPr>
        <w:t xml:space="preserve">сероссийского общества слепых, </w:t>
      </w:r>
      <w:r>
        <w:rPr>
          <w:rFonts w:eastAsia="Calibri" w:cs="Times New Roman"/>
          <w:szCs w:val="24"/>
          <w:lang w:eastAsia="ar-SA"/>
        </w:rPr>
        <w:t xml:space="preserve">коррекционной школе «Лучик», реабилитационном центре для детей «Родничок», реабилитационном центре «Преодоление».  </w:t>
      </w:r>
    </w:p>
    <w:p w:rsidR="008678BE" w:rsidRDefault="00B747FC">
      <w:pPr>
        <w:pStyle w:val="a3"/>
        <w:shd w:val="clear" w:color="auto" w:fill="FFFFFF"/>
        <w:spacing w:after="0" w:line="100" w:lineRule="atLeast"/>
        <w:ind w:firstLine="720"/>
        <w:jc w:val="both"/>
      </w:pPr>
      <w:r>
        <w:rPr>
          <w:rFonts w:eastAsia="Calibri" w:cs="Times New Roman"/>
          <w:szCs w:val="24"/>
          <w:lang w:eastAsia="ar-SA"/>
        </w:rPr>
        <w:t>В помещении</w:t>
      </w:r>
      <w:r w:rsidR="00751934">
        <w:rPr>
          <w:rFonts w:eastAsia="Calibri" w:cs="Times New Roman"/>
          <w:szCs w:val="24"/>
          <w:lang w:eastAsia="ar-SA"/>
        </w:rPr>
        <w:t xml:space="preserve"> библиотеки</w:t>
      </w:r>
      <w:r w:rsidR="00D42ACD">
        <w:rPr>
          <w:rFonts w:eastAsia="Calibri" w:cs="Times New Roman"/>
          <w:szCs w:val="24"/>
          <w:lang w:eastAsia="ar-SA"/>
        </w:rPr>
        <w:t xml:space="preserve"> по адресу ул. Некрасова, д.18 </w:t>
      </w:r>
      <w:r w:rsidR="00751934">
        <w:rPr>
          <w:rFonts w:eastAsia="Calibri" w:cs="Times New Roman"/>
          <w:szCs w:val="24"/>
          <w:lang w:eastAsia="ar-SA"/>
        </w:rPr>
        <w:t>работает Детский клуб «</w:t>
      </w:r>
      <w:proofErr w:type="spellStart"/>
      <w:r w:rsidR="00751934">
        <w:rPr>
          <w:rFonts w:eastAsia="Calibri" w:cs="Times New Roman"/>
          <w:szCs w:val="24"/>
          <w:lang w:eastAsia="ar-SA"/>
        </w:rPr>
        <w:t>СемьЯ</w:t>
      </w:r>
      <w:proofErr w:type="spellEnd"/>
      <w:r w:rsidR="00751934">
        <w:rPr>
          <w:rFonts w:eastAsia="Calibri" w:cs="Times New Roman"/>
          <w:szCs w:val="24"/>
          <w:lang w:eastAsia="ar-SA"/>
        </w:rPr>
        <w:t>», где ведутся занятия с детьми по эстр</w:t>
      </w:r>
      <w:r w:rsidR="00D42ACD">
        <w:rPr>
          <w:rFonts w:eastAsia="Calibri" w:cs="Times New Roman"/>
          <w:szCs w:val="24"/>
          <w:lang w:eastAsia="ar-SA"/>
        </w:rPr>
        <w:t xml:space="preserve">адной хореографии, гимнастики, </w:t>
      </w:r>
      <w:r w:rsidR="00751934">
        <w:rPr>
          <w:rFonts w:eastAsia="Calibri" w:cs="Times New Roman"/>
          <w:szCs w:val="24"/>
          <w:lang w:eastAsia="ar-SA"/>
        </w:rPr>
        <w:t>вокалу, изобразительному искусству.</w:t>
      </w:r>
    </w:p>
    <w:p w:rsidR="008678BE" w:rsidRPr="00D8014D" w:rsidRDefault="00751934">
      <w:pPr>
        <w:pStyle w:val="a3"/>
        <w:shd w:val="clear" w:color="auto" w:fill="FFFFFF"/>
        <w:spacing w:after="0" w:line="100" w:lineRule="atLeast"/>
        <w:ind w:firstLine="720"/>
        <w:jc w:val="both"/>
        <w:rPr>
          <w:color w:val="auto"/>
        </w:rPr>
      </w:pPr>
      <w:r w:rsidRPr="00D8014D">
        <w:rPr>
          <w:rFonts w:eastAsia="Calibri" w:cs="Times New Roman"/>
          <w:color w:val="auto"/>
          <w:szCs w:val="24"/>
          <w:lang w:eastAsia="ar-SA"/>
        </w:rPr>
        <w:t xml:space="preserve">В </w:t>
      </w:r>
      <w:r w:rsidR="003116A8" w:rsidRPr="00D8014D">
        <w:rPr>
          <w:rFonts w:eastAsia="Calibri" w:cs="Times New Roman"/>
          <w:color w:val="auto"/>
          <w:szCs w:val="24"/>
          <w:lang w:eastAsia="ar-SA"/>
        </w:rPr>
        <w:t>2014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году стартовал </w:t>
      </w:r>
      <w:r w:rsidR="00D42ACD">
        <w:rPr>
          <w:rFonts w:eastAsia="Calibri" w:cs="Times New Roman"/>
          <w:color w:val="auto"/>
          <w:szCs w:val="24"/>
          <w:lang w:eastAsia="ar-SA"/>
        </w:rPr>
        <w:t>проект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«Библиотека в парке». Для комфортного чтения книг и журналов в парке были закуплены мягкие пуфики. Акцией охвачено около 10 тысяч населения разного возраста.</w:t>
      </w:r>
    </w:p>
    <w:p w:rsidR="008678BE" w:rsidRPr="00D8014D" w:rsidRDefault="00D42ACD">
      <w:pPr>
        <w:pStyle w:val="a3"/>
        <w:shd w:val="clear" w:color="auto" w:fill="FFFFFF"/>
        <w:spacing w:after="0" w:line="100" w:lineRule="atLeast"/>
        <w:ind w:firstLine="720"/>
        <w:jc w:val="both"/>
        <w:rPr>
          <w:color w:val="auto"/>
        </w:rPr>
      </w:pPr>
      <w:r>
        <w:rPr>
          <w:rFonts w:eastAsia="Calibri" w:cs="Times New Roman"/>
          <w:color w:val="auto"/>
          <w:szCs w:val="24"/>
          <w:lang w:eastAsia="ar-SA"/>
        </w:rPr>
        <w:t xml:space="preserve">Развиваются </w:t>
      </w:r>
      <w:r w:rsidR="00751934" w:rsidRPr="00D8014D">
        <w:rPr>
          <w:rFonts w:eastAsia="Calibri" w:cs="Times New Roman"/>
          <w:color w:val="auto"/>
          <w:szCs w:val="24"/>
          <w:lang w:eastAsia="ar-SA"/>
        </w:rPr>
        <w:t xml:space="preserve">библиотеки и в области информатизации. Стратегическим направлением стало создание электронного каталога и электронных баз данных. </w:t>
      </w:r>
    </w:p>
    <w:p w:rsidR="008678BE" w:rsidRPr="00D8014D" w:rsidRDefault="00751934">
      <w:pPr>
        <w:pStyle w:val="a3"/>
        <w:shd w:val="clear" w:color="auto" w:fill="FFFFFF"/>
        <w:spacing w:after="0" w:line="100" w:lineRule="atLeast"/>
        <w:ind w:firstLine="720"/>
        <w:jc w:val="both"/>
        <w:rPr>
          <w:rFonts w:eastAsia="Calibri" w:cs="Times New Roman"/>
          <w:color w:val="auto"/>
          <w:szCs w:val="24"/>
          <w:lang w:eastAsia="ar-SA"/>
        </w:rPr>
      </w:pPr>
      <w:r w:rsidRPr="00D8014D">
        <w:rPr>
          <w:rFonts w:eastAsia="Calibri" w:cs="Times New Roman"/>
          <w:color w:val="auto"/>
          <w:szCs w:val="24"/>
          <w:lang w:eastAsia="ar-SA"/>
        </w:rPr>
        <w:t xml:space="preserve">Для </w:t>
      </w:r>
      <w:r w:rsidR="007E1F95" w:rsidRPr="00D8014D">
        <w:rPr>
          <w:rStyle w:val="af9"/>
          <w:rFonts w:cs="Times New Roman"/>
          <w:b w:val="0"/>
          <w:color w:val="auto"/>
          <w:szCs w:val="24"/>
        </w:rPr>
        <w:t>м</w:t>
      </w:r>
      <w:r w:rsidR="003116A8" w:rsidRPr="00D8014D">
        <w:rPr>
          <w:rStyle w:val="af9"/>
          <w:rFonts w:cs="Times New Roman"/>
          <w:b w:val="0"/>
          <w:color w:val="auto"/>
          <w:szCs w:val="24"/>
        </w:rPr>
        <w:t>униципального учреждения культуры «Централизованная библиотечная система»</w:t>
      </w:r>
      <w:r w:rsidR="003116A8" w:rsidRPr="00D8014D">
        <w:rPr>
          <w:rStyle w:val="apple-converted-space"/>
          <w:rFonts w:cs="Times New Roman"/>
          <w:b/>
          <w:bCs/>
          <w:color w:val="auto"/>
          <w:szCs w:val="24"/>
        </w:rPr>
        <w:t> 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в 2014 году было выписано периодических изданий на 400 тысяч рублей и закуплено новых книг на 75 тысяч рублей. Для проведения мероприятий и литературно-музыкальных вечеров было приобретено электронное пианино. Проведен капитальный ремонт на сумму 8 млн. </w:t>
      </w:r>
      <w:r w:rsidR="00F07673" w:rsidRPr="00D8014D">
        <w:rPr>
          <w:rFonts w:cs="Times New Roman"/>
          <w:bCs/>
          <w:color w:val="auto"/>
          <w:szCs w:val="24"/>
        </w:rPr>
        <w:t>рублей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в библиотеке по адресу ул. Некрасова, д.17.</w:t>
      </w:r>
    </w:p>
    <w:p w:rsidR="00887DEF" w:rsidRDefault="00887DEF">
      <w:pPr>
        <w:pStyle w:val="a3"/>
        <w:shd w:val="clear" w:color="auto" w:fill="FFFFFF"/>
        <w:spacing w:after="0" w:line="100" w:lineRule="atLeast"/>
        <w:ind w:firstLine="720"/>
        <w:jc w:val="both"/>
      </w:pPr>
    </w:p>
    <w:p w:rsidR="008678BE" w:rsidRDefault="00D42ACD" w:rsidP="00A6108E">
      <w:pPr>
        <w:pStyle w:val="a"/>
        <w:outlineLvl w:val="1"/>
      </w:pPr>
      <w:bookmarkStart w:id="51" w:name="_Toc412011316"/>
      <w:bookmarkEnd w:id="51"/>
      <w:r>
        <w:t xml:space="preserve"> </w:t>
      </w:r>
      <w:bookmarkStart w:id="52" w:name="_Toc415052380"/>
      <w:r w:rsidR="00751934">
        <w:t>Физическая культура</w:t>
      </w:r>
      <w:bookmarkEnd w:id="52"/>
    </w:p>
    <w:p w:rsidR="008678BE" w:rsidRDefault="00751934">
      <w:pPr>
        <w:pStyle w:val="a3"/>
        <w:shd w:val="clear" w:color="auto" w:fill="FFFFFF"/>
        <w:spacing w:after="0" w:line="100" w:lineRule="atLeast"/>
        <w:ind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>В рамках реализации программы Губернатора Московской области                               А.Ю. Воробьева «Наше Подмосковье» в декабре 2014 года в городском округе Реутов одним из первых в Московской области открыт «Физкультурно-оздоровительный комп</w:t>
      </w:r>
      <w:r w:rsidR="00D42ACD">
        <w:rPr>
          <w:rFonts w:eastAsia="Calibri" w:cs="Times New Roman"/>
          <w:szCs w:val="24"/>
          <w:lang w:eastAsia="ar-SA"/>
        </w:rPr>
        <w:t xml:space="preserve">лекс», в котором располагаются </w:t>
      </w:r>
      <w:r>
        <w:rPr>
          <w:rFonts w:eastAsia="Calibri" w:cs="Times New Roman"/>
          <w:szCs w:val="24"/>
          <w:lang w:eastAsia="ar-SA"/>
        </w:rPr>
        <w:t xml:space="preserve">спортивные секции по единоборствам (самбо, дзюдо, тхэквондо, кикбоксинг), а также тренажерный зал. </w:t>
      </w:r>
    </w:p>
    <w:p w:rsidR="008678BE" w:rsidRDefault="00751934" w:rsidP="00570008">
      <w:pPr>
        <w:pStyle w:val="a3"/>
        <w:shd w:val="clear" w:color="auto" w:fill="FFFFFF"/>
        <w:spacing w:after="0" w:line="100" w:lineRule="atLeast"/>
        <w:ind w:firstLine="720"/>
        <w:contextualSpacing/>
        <w:jc w:val="both"/>
      </w:pPr>
      <w:r>
        <w:rPr>
          <w:rFonts w:eastAsia="Calibri" w:cs="Times New Roman"/>
          <w:szCs w:val="24"/>
          <w:lang w:eastAsia="ar-SA"/>
        </w:rPr>
        <w:t xml:space="preserve">Также в 2014 году началась реконструкция МАУ «Спортивный комплекс «Старт». </w:t>
      </w:r>
    </w:p>
    <w:p w:rsidR="00A44850" w:rsidRDefault="00570008" w:rsidP="00570008">
      <w:pPr>
        <w:pStyle w:val="a3"/>
        <w:shd w:val="clear" w:color="auto" w:fill="FFFFFF"/>
        <w:spacing w:after="0" w:line="100" w:lineRule="atLeast"/>
        <w:ind w:firstLine="720"/>
        <w:contextualSpacing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В 2014 году</w:t>
      </w:r>
      <w:r w:rsidR="00A44850" w:rsidRPr="00A44850">
        <w:rPr>
          <w:rFonts w:eastAsia="Calibri" w:cs="Times New Roman"/>
          <w:szCs w:val="24"/>
          <w:lang w:eastAsia="ar-SA"/>
        </w:rPr>
        <w:t xml:space="preserve"> в городе насчитыва</w:t>
      </w:r>
      <w:r>
        <w:rPr>
          <w:rFonts w:eastAsia="Calibri" w:cs="Times New Roman"/>
          <w:szCs w:val="24"/>
          <w:lang w:eastAsia="ar-SA"/>
        </w:rPr>
        <w:t>лось</w:t>
      </w:r>
      <w:r w:rsidR="00A44850" w:rsidRPr="00A44850">
        <w:rPr>
          <w:rFonts w:eastAsia="Calibri" w:cs="Times New Roman"/>
          <w:szCs w:val="24"/>
          <w:lang w:eastAsia="ar-SA"/>
        </w:rPr>
        <w:t xml:space="preserve"> 87 спортивных сооружений: 2 физкультурно-оздоровительных комплекса, 1 стадион, 49 плоскостных спортивных сооружений, </w:t>
      </w:r>
      <w:r w:rsidR="005509B4">
        <w:rPr>
          <w:rFonts w:eastAsia="Calibri" w:cs="Times New Roman"/>
          <w:szCs w:val="24"/>
          <w:lang w:eastAsia="ar-SA"/>
        </w:rPr>
        <w:t xml:space="preserve">                         </w:t>
      </w:r>
      <w:r w:rsidR="00A44850" w:rsidRPr="00A44850">
        <w:rPr>
          <w:rFonts w:eastAsia="Calibri" w:cs="Times New Roman"/>
          <w:szCs w:val="24"/>
          <w:lang w:eastAsia="ar-SA"/>
        </w:rPr>
        <w:t>19 спортивных залов, 2 плавательных бассейна, крытый тир и другие спортивные сооружения. 26</w:t>
      </w:r>
      <w:r w:rsidR="00A44850">
        <w:rPr>
          <w:rFonts w:eastAsia="Calibri" w:cs="Times New Roman"/>
          <w:szCs w:val="24"/>
          <w:lang w:eastAsia="ar-SA"/>
        </w:rPr>
        <w:t xml:space="preserve"> с</w:t>
      </w:r>
      <w:r w:rsidR="005509B4">
        <w:rPr>
          <w:rFonts w:eastAsia="Calibri" w:cs="Times New Roman"/>
          <w:szCs w:val="24"/>
          <w:lang w:eastAsia="ar-SA"/>
        </w:rPr>
        <w:t>портивных</w:t>
      </w:r>
      <w:r w:rsidR="00A44850" w:rsidRPr="00A44850">
        <w:rPr>
          <w:rFonts w:eastAsia="Calibri" w:cs="Times New Roman"/>
          <w:szCs w:val="24"/>
          <w:lang w:eastAsia="ar-SA"/>
        </w:rPr>
        <w:t xml:space="preserve"> площад</w:t>
      </w:r>
      <w:r w:rsidR="005509B4">
        <w:rPr>
          <w:rFonts w:eastAsia="Calibri" w:cs="Times New Roman"/>
          <w:szCs w:val="24"/>
          <w:lang w:eastAsia="ar-SA"/>
        </w:rPr>
        <w:t xml:space="preserve">ок </w:t>
      </w:r>
      <w:r w:rsidR="00A44850" w:rsidRPr="00A44850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расположенных на </w:t>
      </w:r>
      <w:proofErr w:type="spellStart"/>
      <w:r>
        <w:rPr>
          <w:rFonts w:eastAsia="Calibri" w:cs="Times New Roman"/>
          <w:szCs w:val="24"/>
          <w:lang w:eastAsia="ar-SA"/>
        </w:rPr>
        <w:t>внутридворовых</w:t>
      </w:r>
      <w:proofErr w:type="spellEnd"/>
      <w:r>
        <w:rPr>
          <w:rFonts w:eastAsia="Calibri" w:cs="Times New Roman"/>
          <w:szCs w:val="24"/>
          <w:lang w:eastAsia="ar-SA"/>
        </w:rPr>
        <w:t xml:space="preserve"> территориях</w:t>
      </w:r>
      <w:r w:rsidR="00A44850" w:rsidRPr="00A44850">
        <w:rPr>
          <w:rFonts w:eastAsia="Calibri" w:cs="Times New Roman"/>
          <w:szCs w:val="24"/>
          <w:lang w:eastAsia="ar-SA"/>
        </w:rPr>
        <w:t>.</w:t>
      </w:r>
    </w:p>
    <w:p w:rsidR="008678BE" w:rsidRDefault="00751934" w:rsidP="00570008">
      <w:pPr>
        <w:pStyle w:val="a3"/>
        <w:shd w:val="clear" w:color="auto" w:fill="FFFFFF"/>
        <w:spacing w:after="0" w:line="100" w:lineRule="atLeast"/>
        <w:ind w:firstLine="720"/>
        <w:contextualSpacing/>
        <w:jc w:val="both"/>
      </w:pPr>
      <w:r>
        <w:rPr>
          <w:rFonts w:eastAsia="Calibri" w:cs="Times New Roman"/>
          <w:szCs w:val="24"/>
          <w:lang w:eastAsia="ar-SA"/>
        </w:rPr>
        <w:t>На базе спортивных сооружений города, в секциях</w:t>
      </w:r>
      <w:r w:rsidR="00D42ACD">
        <w:rPr>
          <w:rFonts w:eastAsia="Calibri" w:cs="Times New Roman"/>
          <w:szCs w:val="24"/>
          <w:lang w:eastAsia="ar-SA"/>
        </w:rPr>
        <w:t xml:space="preserve">, спортивных клубах занимается </w:t>
      </w:r>
      <w:r>
        <w:rPr>
          <w:rFonts w:eastAsia="Calibri" w:cs="Times New Roman"/>
          <w:szCs w:val="24"/>
          <w:lang w:eastAsia="ar-SA"/>
        </w:rPr>
        <w:t>около 25 тысяч человек в 39 видах спорта, в том числе более 8 тыс. детей.</w:t>
      </w:r>
    </w:p>
    <w:p w:rsidR="008678BE" w:rsidRPr="00D8014D" w:rsidRDefault="00751934">
      <w:pPr>
        <w:pStyle w:val="a3"/>
        <w:shd w:val="clear" w:color="auto" w:fill="FFFFFF"/>
        <w:spacing w:after="0" w:line="100" w:lineRule="atLeast"/>
        <w:ind w:firstLine="720"/>
        <w:contextualSpacing/>
        <w:jc w:val="both"/>
        <w:rPr>
          <w:color w:val="auto"/>
        </w:rPr>
      </w:pPr>
      <w:r>
        <w:rPr>
          <w:rFonts w:eastAsia="Calibri" w:cs="Times New Roman"/>
          <w:szCs w:val="24"/>
          <w:lang w:eastAsia="ar-SA"/>
        </w:rPr>
        <w:t xml:space="preserve">За 2014 год было проведено 205 спортивных соревнований в городе </w:t>
      </w:r>
      <w:r>
        <w:rPr>
          <w:rFonts w:eastAsia="Calibri" w:cs="Times New Roman"/>
          <w:color w:val="800000"/>
          <w:szCs w:val="24"/>
          <w:lang w:eastAsia="ar-SA"/>
        </w:rPr>
        <w:t>–</w:t>
      </w:r>
      <w:r w:rsidR="007E1F95">
        <w:rPr>
          <w:rFonts w:eastAsia="Calibri" w:cs="Times New Roman"/>
          <w:color w:val="800000"/>
          <w:szCs w:val="24"/>
          <w:lang w:eastAsia="ar-SA"/>
        </w:rPr>
        <w:t xml:space="preserve"> 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участие </w:t>
      </w:r>
      <w:r w:rsidR="007E1F95" w:rsidRPr="00D8014D">
        <w:rPr>
          <w:rFonts w:eastAsia="Calibri" w:cs="Times New Roman"/>
          <w:color w:val="auto"/>
          <w:szCs w:val="24"/>
          <w:lang w:eastAsia="ar-SA"/>
        </w:rPr>
        <w:t xml:space="preserve">приняли </w:t>
      </w:r>
      <w:r w:rsidRPr="00D8014D">
        <w:rPr>
          <w:rFonts w:eastAsia="Calibri" w:cs="Times New Roman"/>
          <w:color w:val="auto"/>
          <w:szCs w:val="24"/>
          <w:lang w:eastAsia="ar-SA"/>
        </w:rPr>
        <w:t>более 17 тыс</w:t>
      </w:r>
      <w:r w:rsidR="007E1F95" w:rsidRPr="00D8014D">
        <w:rPr>
          <w:rFonts w:eastAsia="Calibri" w:cs="Times New Roman"/>
          <w:color w:val="auto"/>
          <w:szCs w:val="24"/>
          <w:lang w:eastAsia="ar-SA"/>
        </w:rPr>
        <w:t>яч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человек, а </w:t>
      </w:r>
      <w:r w:rsidR="007E1F95" w:rsidRPr="00D8014D">
        <w:rPr>
          <w:rFonts w:eastAsia="Calibri" w:cs="Times New Roman"/>
          <w:color w:val="auto"/>
          <w:szCs w:val="24"/>
          <w:lang w:eastAsia="ar-SA"/>
        </w:rPr>
        <w:t>также 235 областных соревнования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–</w:t>
      </w:r>
      <w:r w:rsidR="007E1F95" w:rsidRPr="00D8014D">
        <w:rPr>
          <w:rFonts w:eastAsia="Calibri" w:cs="Times New Roman"/>
          <w:color w:val="auto"/>
          <w:szCs w:val="24"/>
          <w:lang w:eastAsia="ar-SA"/>
        </w:rPr>
        <w:t xml:space="preserve"> участие приняли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                   </w:t>
      </w:r>
      <w:r w:rsidR="007E1F95" w:rsidRPr="00D8014D">
        <w:rPr>
          <w:rFonts w:eastAsia="Calibri" w:cs="Times New Roman"/>
          <w:color w:val="auto"/>
          <w:szCs w:val="24"/>
          <w:lang w:eastAsia="ar-SA"/>
        </w:rPr>
        <w:t xml:space="preserve">более двух </w:t>
      </w:r>
      <w:r w:rsidRPr="00D8014D">
        <w:rPr>
          <w:rFonts w:eastAsia="Calibri" w:cs="Times New Roman"/>
          <w:color w:val="auto"/>
          <w:szCs w:val="24"/>
          <w:lang w:eastAsia="ar-SA"/>
        </w:rPr>
        <w:t>тыс</w:t>
      </w:r>
      <w:r w:rsidR="007E1F95" w:rsidRPr="00D8014D">
        <w:rPr>
          <w:rFonts w:eastAsia="Calibri" w:cs="Times New Roman"/>
          <w:color w:val="auto"/>
          <w:szCs w:val="24"/>
          <w:lang w:eastAsia="ar-SA"/>
        </w:rPr>
        <w:t>яч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спортсменов. </w:t>
      </w:r>
    </w:p>
    <w:p w:rsidR="008678BE" w:rsidRPr="00D8014D" w:rsidRDefault="00751934">
      <w:pPr>
        <w:pStyle w:val="a3"/>
        <w:shd w:val="clear" w:color="auto" w:fill="FFFFFF"/>
        <w:spacing w:after="0" w:line="100" w:lineRule="atLeast"/>
        <w:ind w:firstLine="720"/>
        <w:contextualSpacing/>
        <w:jc w:val="both"/>
        <w:rPr>
          <w:color w:val="auto"/>
        </w:rPr>
      </w:pPr>
      <w:r w:rsidRPr="00D8014D">
        <w:rPr>
          <w:rFonts w:eastAsia="Calibri" w:cs="Times New Roman"/>
          <w:color w:val="auto"/>
          <w:szCs w:val="24"/>
          <w:lang w:eastAsia="ar-SA"/>
        </w:rPr>
        <w:t>Проведение совместных мероприятий, реализация проектов молодежной направленности осуществляется совместно с моло</w:t>
      </w:r>
      <w:r w:rsidR="007E1F95" w:rsidRPr="00D8014D">
        <w:rPr>
          <w:rFonts w:eastAsia="Calibri" w:cs="Times New Roman"/>
          <w:color w:val="auto"/>
          <w:szCs w:val="24"/>
          <w:lang w:eastAsia="ar-SA"/>
        </w:rPr>
        <w:t xml:space="preserve">дежными организациями города – </w:t>
      </w:r>
      <w:proofErr w:type="spellStart"/>
      <w:r w:rsidR="007E1F95" w:rsidRPr="00D8014D">
        <w:rPr>
          <w:rFonts w:eastAsia="Calibri" w:cs="Times New Roman"/>
          <w:color w:val="auto"/>
          <w:szCs w:val="24"/>
          <w:lang w:eastAsia="ar-SA"/>
        </w:rPr>
        <w:t>р</w:t>
      </w:r>
      <w:r w:rsidRPr="00D8014D">
        <w:rPr>
          <w:rFonts w:eastAsia="Calibri" w:cs="Times New Roman"/>
          <w:color w:val="auto"/>
          <w:szCs w:val="24"/>
          <w:lang w:eastAsia="ar-SA"/>
        </w:rPr>
        <w:t>еутовским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 xml:space="preserve"> </w:t>
      </w:r>
      <w:r w:rsidR="007E1F95" w:rsidRPr="00D8014D">
        <w:rPr>
          <w:rFonts w:eastAsia="Calibri" w:cs="Times New Roman"/>
          <w:color w:val="auto"/>
          <w:szCs w:val="24"/>
          <w:lang w:eastAsia="ar-SA"/>
        </w:rPr>
        <w:t>Молодежным п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арламентом и </w:t>
      </w:r>
      <w:proofErr w:type="spellStart"/>
      <w:r w:rsidRPr="00D8014D">
        <w:rPr>
          <w:rFonts w:eastAsia="Calibri" w:cs="Times New Roman"/>
          <w:color w:val="auto"/>
          <w:szCs w:val="24"/>
          <w:lang w:eastAsia="ar-SA"/>
        </w:rPr>
        <w:t>реутовским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 xml:space="preserve"> отделением штаба «Молодая гвардия».</w:t>
      </w:r>
    </w:p>
    <w:p w:rsidR="008678BE" w:rsidRPr="00D8014D" w:rsidRDefault="00751934">
      <w:pPr>
        <w:pStyle w:val="a3"/>
        <w:shd w:val="clear" w:color="auto" w:fill="FFFFFF"/>
        <w:spacing w:after="0" w:line="100" w:lineRule="atLeast"/>
        <w:ind w:firstLine="720"/>
        <w:contextualSpacing/>
        <w:jc w:val="both"/>
        <w:rPr>
          <w:color w:val="auto"/>
        </w:rPr>
      </w:pPr>
      <w:r w:rsidRPr="00D8014D">
        <w:rPr>
          <w:rFonts w:eastAsia="Calibri" w:cs="Times New Roman"/>
          <w:color w:val="auto"/>
          <w:szCs w:val="24"/>
          <w:lang w:eastAsia="ar-SA"/>
        </w:rPr>
        <w:t xml:space="preserve">В 2014 году были проведены такие мероприятия как региональный этап Всероссийской </w:t>
      </w:r>
      <w:r>
        <w:rPr>
          <w:rFonts w:eastAsia="Calibri" w:cs="Times New Roman"/>
          <w:szCs w:val="24"/>
          <w:lang w:eastAsia="ar-SA"/>
        </w:rPr>
        <w:t xml:space="preserve">патриотической акции «Георгиевская ленточка», мастер классы, </w:t>
      </w:r>
      <w:r w:rsidRPr="00D8014D">
        <w:rPr>
          <w:rFonts w:eastAsia="Calibri" w:cs="Times New Roman"/>
          <w:color w:val="auto"/>
          <w:szCs w:val="24"/>
          <w:lang w:eastAsia="ar-SA"/>
        </w:rPr>
        <w:t>городской турнир по WORKOUT, всемирный день борьбы с курением.</w:t>
      </w:r>
    </w:p>
    <w:p w:rsidR="008678BE" w:rsidRPr="007E1F95" w:rsidRDefault="007E1F95">
      <w:pPr>
        <w:pStyle w:val="a3"/>
        <w:shd w:val="clear" w:color="auto" w:fill="FFFFFF"/>
        <w:spacing w:after="0" w:line="100" w:lineRule="atLeast"/>
        <w:ind w:firstLine="720"/>
        <w:contextualSpacing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  <w:lang w:eastAsia="ar-SA"/>
        </w:rPr>
        <w:t xml:space="preserve">В 2014 году также были проведены </w:t>
      </w:r>
      <w:r w:rsidR="00751934">
        <w:rPr>
          <w:rFonts w:eastAsia="Calibri" w:cs="Times New Roman"/>
          <w:szCs w:val="24"/>
          <w:lang w:eastAsia="ar-SA"/>
        </w:rPr>
        <w:t xml:space="preserve">выставки: «Дорогами войны», выставки клуба молодых </w:t>
      </w:r>
      <w:r w:rsidR="00751934" w:rsidRPr="00D42ACD">
        <w:rPr>
          <w:rFonts w:eastAsia="Calibri" w:cs="Times New Roman"/>
          <w:color w:val="auto"/>
          <w:szCs w:val="24"/>
          <w:lang w:eastAsia="ar-SA"/>
        </w:rPr>
        <w:t>художников (</w:t>
      </w:r>
      <w:proofErr w:type="gramStart"/>
      <w:r w:rsidRPr="00D42ACD">
        <w:rPr>
          <w:rFonts w:eastAsia="Calibri" w:cs="Times New Roman"/>
          <w:color w:val="auto"/>
          <w:szCs w:val="24"/>
          <w:lang w:eastAsia="ar-SA"/>
        </w:rPr>
        <w:t>в</w:t>
      </w:r>
      <w:proofErr w:type="gramEnd"/>
      <w:r w:rsidRPr="00D42ACD">
        <w:rPr>
          <w:rFonts w:eastAsia="Calibri" w:cs="Times New Roman"/>
          <w:color w:val="auto"/>
          <w:szCs w:val="24"/>
          <w:lang w:eastAsia="ar-SA"/>
        </w:rPr>
        <w:t xml:space="preserve"> </w:t>
      </w:r>
      <w:proofErr w:type="gramStart"/>
      <w:r w:rsidRPr="00D42ACD">
        <w:rPr>
          <w:rFonts w:cs="Times New Roman"/>
          <w:color w:val="auto"/>
          <w:szCs w:val="24"/>
          <w:shd w:val="clear" w:color="auto" w:fill="FFFFFF"/>
        </w:rPr>
        <w:t>МУК</w:t>
      </w:r>
      <w:proofErr w:type="gramEnd"/>
      <w:r w:rsidRPr="00D42ACD">
        <w:rPr>
          <w:rStyle w:val="apple-converted-space"/>
          <w:rFonts w:cs="Times New Roman"/>
          <w:color w:val="auto"/>
          <w:szCs w:val="24"/>
          <w:shd w:val="clear" w:color="auto" w:fill="FFFFFF"/>
        </w:rPr>
        <w:t> «</w:t>
      </w:r>
      <w:r w:rsidRPr="007E1F95">
        <w:rPr>
          <w:rStyle w:val="apple-converted-space"/>
          <w:rFonts w:cs="Times New Roman"/>
          <w:color w:val="333333"/>
          <w:szCs w:val="24"/>
          <w:shd w:val="clear" w:color="auto" w:fill="FFFFFF"/>
        </w:rPr>
        <w:t>Музейно-выставочный центр»</w:t>
      </w:r>
      <w:r w:rsidR="00751934" w:rsidRPr="007E1F95">
        <w:rPr>
          <w:rFonts w:eastAsia="Calibri" w:cs="Times New Roman"/>
          <w:color w:val="800000"/>
          <w:szCs w:val="24"/>
          <w:lang w:eastAsia="ar-SA"/>
        </w:rPr>
        <w:t>)</w:t>
      </w:r>
      <w:r w:rsidR="00751934" w:rsidRPr="007E1F95">
        <w:rPr>
          <w:rFonts w:eastAsia="Calibri" w:cs="Times New Roman"/>
          <w:szCs w:val="24"/>
          <w:lang w:eastAsia="ar-SA"/>
        </w:rPr>
        <w:t xml:space="preserve"> и другие.</w:t>
      </w:r>
    </w:p>
    <w:p w:rsidR="008678BE" w:rsidRDefault="00751934">
      <w:pPr>
        <w:pStyle w:val="a3"/>
        <w:shd w:val="clear" w:color="auto" w:fill="FFFFFF"/>
        <w:spacing w:after="0" w:line="100" w:lineRule="atLeast"/>
        <w:ind w:firstLine="720"/>
        <w:contextualSpacing/>
        <w:jc w:val="both"/>
      </w:pPr>
      <w:r>
        <w:rPr>
          <w:rFonts w:eastAsia="Calibri" w:cs="Times New Roman"/>
          <w:szCs w:val="24"/>
          <w:lang w:eastAsia="ar-SA"/>
        </w:rPr>
        <w:t>Осуществляется поддержка значимых молодежных инициатив и проектов:</w:t>
      </w:r>
    </w:p>
    <w:p w:rsidR="008678BE" w:rsidRPr="00D62441" w:rsidRDefault="00751934" w:rsidP="00D612E3">
      <w:pPr>
        <w:pStyle w:val="a0"/>
        <w:tabs>
          <w:tab w:val="left" w:pos="1134"/>
        </w:tabs>
        <w:ind w:left="0" w:firstLine="709"/>
        <w:jc w:val="both"/>
      </w:pPr>
      <w:r w:rsidRPr="00D62441">
        <w:t>Проект клуба молодых художников города Реутов «Инновационное искусство», направленный на привлечение талантливой молодежи к современному художественному творчеству, реализацию творческого потенциала (проведение мастер классов, художественная роспись городских объектов) и проведение молодежных художественных выставок.</w:t>
      </w:r>
    </w:p>
    <w:p w:rsidR="008678BE" w:rsidRPr="00D62441" w:rsidRDefault="00751934" w:rsidP="00D612E3">
      <w:pPr>
        <w:pStyle w:val="a0"/>
        <w:tabs>
          <w:tab w:val="left" w:pos="1134"/>
        </w:tabs>
        <w:ind w:left="0" w:firstLine="709"/>
        <w:jc w:val="both"/>
      </w:pPr>
      <w:r w:rsidRPr="00D62441">
        <w:lastRenderedPageBreak/>
        <w:t xml:space="preserve">Проект Реутовского </w:t>
      </w:r>
      <w:r w:rsidR="007E1F95" w:rsidRPr="00D62441">
        <w:t>Молодежного п</w:t>
      </w:r>
      <w:r w:rsidRPr="00D62441">
        <w:t>арламента «Добрый город», направленный на развитие добровольчества в городе Реутов и привлечение, в том числе, талантливой и творческой молодежи к волонтерству и добровольчеству (проведение мастер классов, ярмарок, концертов, акций);</w:t>
      </w:r>
    </w:p>
    <w:p w:rsidR="00793E01" w:rsidRPr="00793E01" w:rsidRDefault="00751934" w:rsidP="00D612E3">
      <w:pPr>
        <w:pStyle w:val="a0"/>
        <w:tabs>
          <w:tab w:val="left" w:pos="1134"/>
        </w:tabs>
        <w:ind w:left="0" w:firstLine="709"/>
        <w:jc w:val="both"/>
      </w:pPr>
      <w:r w:rsidRPr="00D62441">
        <w:t>Проект Реутовского</w:t>
      </w:r>
      <w:r w:rsidR="007E1F95" w:rsidRPr="00D62441">
        <w:t xml:space="preserve"> Молодежного п</w:t>
      </w:r>
      <w:r w:rsidRPr="00D62441">
        <w:t>арламента «StreetWorkoutReutov», направленный на развитие уличного спорта и творчества на территории города Реутов (проведение чемпионатов, фестивалей, мастер классов с привлечением творческой молодежи, реализующей современные направления).</w:t>
      </w:r>
    </w:p>
    <w:p w:rsidR="0060622B" w:rsidRPr="00A6108E" w:rsidRDefault="007A5A5C" w:rsidP="001E64FE">
      <w:pPr>
        <w:pStyle w:val="1"/>
        <w:numPr>
          <w:ilvl w:val="0"/>
          <w:numId w:val="8"/>
        </w:numPr>
        <w:rPr>
          <w:i w:val="0"/>
        </w:rPr>
      </w:pPr>
      <w:bookmarkStart w:id="53" w:name="_Toc415052381"/>
      <w:r w:rsidRPr="00A6108E">
        <w:rPr>
          <w:i w:val="0"/>
        </w:rPr>
        <w:t>РАЗВИТИЕ ИНФОРМАЦИОННО-ТЕЛЕКОММУНИКАЦИОННЫХ ТЕХНОЛОГИЙ.</w:t>
      </w:r>
      <w:bookmarkEnd w:id="53"/>
    </w:p>
    <w:p w:rsidR="00514F33" w:rsidRDefault="007A5A5C" w:rsidP="00514F33">
      <w:r w:rsidRPr="009A19A2">
        <w:t>Благодаря системному по</w:t>
      </w:r>
      <w:r w:rsidR="00703AC6" w:rsidRPr="009A19A2">
        <w:t>дходу к реализации мероприятий муниципальной п</w:t>
      </w:r>
      <w:r w:rsidRPr="009A19A2">
        <w:t>рограммы «Информационный город» продолжена поддержка и развитие существующих проектов, направленных на повышение эффективности оказания муниципальных услуг, оптимизацию IT-инфраструктуры Администрации, повышение эффективности о</w:t>
      </w:r>
      <w:r w:rsidR="00703AC6" w:rsidRPr="009A19A2">
        <w:t>храны социально важных объектов.</w:t>
      </w:r>
    </w:p>
    <w:p w:rsidR="001E5DCF" w:rsidRPr="006E59C9" w:rsidRDefault="00703AC6" w:rsidP="00514F33">
      <w:r w:rsidRPr="009A19A2">
        <w:t>Одним</w:t>
      </w:r>
      <w:r w:rsidR="007A5A5C" w:rsidRPr="009A19A2">
        <w:t xml:space="preserve"> из главных направлений является </w:t>
      </w:r>
      <w:r w:rsidR="007A5A5C" w:rsidRPr="006E59C9">
        <w:t xml:space="preserve">развитие существующего на территории города многофункционального центра. </w:t>
      </w:r>
    </w:p>
    <w:p w:rsidR="006E59C9" w:rsidRDefault="007A5A5C" w:rsidP="006E59C9">
      <w:pPr>
        <w:pStyle w:val="a0"/>
        <w:numPr>
          <w:ilvl w:val="0"/>
          <w:numId w:val="0"/>
        </w:numPr>
        <w:ind w:firstLine="709"/>
        <w:jc w:val="both"/>
      </w:pPr>
      <w:r w:rsidRPr="009A19A2">
        <w:t>Для упрощения процесса получения услуг н</w:t>
      </w:r>
      <w:r w:rsidR="006E59C9">
        <w:t xml:space="preserve">аселением города были открыты 6 </w:t>
      </w:r>
      <w:r w:rsidRPr="009A19A2">
        <w:t xml:space="preserve">дополнительных окон. Для приема граждан установлена система Электронной очереди, новая </w:t>
      </w:r>
      <w:r w:rsidR="00703AC6" w:rsidRPr="009A19A2">
        <w:t>техника и программные средства.</w:t>
      </w:r>
    </w:p>
    <w:p w:rsidR="0043674F" w:rsidRDefault="007A5A5C" w:rsidP="006E59C9">
      <w:pPr>
        <w:pStyle w:val="a0"/>
        <w:numPr>
          <w:ilvl w:val="0"/>
          <w:numId w:val="0"/>
        </w:numPr>
        <w:ind w:firstLine="709"/>
        <w:jc w:val="both"/>
      </w:pPr>
      <w:r w:rsidRPr="009A19A2">
        <w:t xml:space="preserve">По </w:t>
      </w:r>
      <w:r w:rsidR="00703AC6" w:rsidRPr="009A19A2">
        <w:t xml:space="preserve">муниципальной </w:t>
      </w:r>
      <w:r w:rsidRPr="009A19A2">
        <w:t xml:space="preserve">программе </w:t>
      </w:r>
      <w:r w:rsidR="00703AC6" w:rsidRPr="009A19A2">
        <w:t>«</w:t>
      </w:r>
      <w:r w:rsidRPr="009A19A2">
        <w:t>Безопасный Город</w:t>
      </w:r>
      <w:r w:rsidR="00703AC6" w:rsidRPr="009A19A2">
        <w:t>»</w:t>
      </w:r>
      <w:r w:rsidRPr="009A19A2">
        <w:t xml:space="preserve"> </w:t>
      </w:r>
      <w:r w:rsidRPr="006E59C9">
        <w:t>подключены 11</w:t>
      </w:r>
      <w:r w:rsidR="0043674F" w:rsidRPr="006E59C9">
        <w:t>8</w:t>
      </w:r>
      <w:r w:rsidRPr="006E59C9">
        <w:t xml:space="preserve"> камер наружного видеонаблюдения</w:t>
      </w:r>
      <w:r w:rsidR="0043674F" w:rsidRPr="006E59C9">
        <w:t>: 114 камер в</w:t>
      </w:r>
      <w:r w:rsidRPr="006E59C9">
        <w:t xml:space="preserve"> ТРК «Реутов-Парк» и 4</w:t>
      </w:r>
      <w:r w:rsidRPr="009A19A2">
        <w:t xml:space="preserve"> камеры</w:t>
      </w:r>
      <w:r w:rsidR="0043674F">
        <w:t xml:space="preserve"> в</w:t>
      </w:r>
      <w:r w:rsidR="001E5DCF">
        <w:t xml:space="preserve"> ТРЦ «РИО». </w:t>
      </w:r>
    </w:p>
    <w:p w:rsidR="006E59C9" w:rsidRDefault="001E5DCF" w:rsidP="006E59C9">
      <w:pPr>
        <w:pStyle w:val="a0"/>
        <w:numPr>
          <w:ilvl w:val="0"/>
          <w:numId w:val="0"/>
        </w:numPr>
        <w:ind w:firstLine="709"/>
        <w:jc w:val="both"/>
      </w:pPr>
      <w:r>
        <w:t>В ТРК «Реутов-Парк»</w:t>
      </w:r>
      <w:r w:rsidR="0043674F">
        <w:t xml:space="preserve"> п</w:t>
      </w:r>
      <w:r w:rsidR="007A5A5C" w:rsidRPr="009A19A2">
        <w:t>одключение камер позволило осуществлять видеонаблюдение за парковочной территорией, въездами и выездами в режиме реального времени, а также получать записи с этих камер. Подключение камер ТРЦ «РИО» позволило следить за въездами и выездами и консолидировать полученные записи на серверах Администрации.</w:t>
      </w:r>
    </w:p>
    <w:p w:rsidR="00703AC6" w:rsidRPr="009A19A2" w:rsidRDefault="006E59C9" w:rsidP="006E59C9">
      <w:pPr>
        <w:pStyle w:val="a0"/>
        <w:numPr>
          <w:ilvl w:val="0"/>
          <w:numId w:val="0"/>
        </w:numPr>
        <w:ind w:firstLine="709"/>
        <w:jc w:val="both"/>
      </w:pPr>
      <w:r>
        <w:t>У</w:t>
      </w:r>
      <w:r w:rsidR="007A5A5C" w:rsidRPr="009A19A2">
        <w:t>становлен</w:t>
      </w:r>
      <w:r>
        <w:t>о</w:t>
      </w:r>
      <w:r w:rsidR="007A5A5C" w:rsidRPr="009A19A2">
        <w:t xml:space="preserve"> около </w:t>
      </w:r>
      <w:r w:rsidR="007A5A5C" w:rsidRPr="006E59C9">
        <w:t xml:space="preserve">300 камер наружного видеонаблюдения в школах и детских садах. </w:t>
      </w:r>
      <w:r w:rsidR="007A5A5C" w:rsidRPr="009A19A2">
        <w:t xml:space="preserve">Установка камер видеонаблюдения позволяет следить за безопасностью детей в режиме реального времени, предотвращает проникновение на территорию незнакомых лиц. Также установка камер видеонаблюдения позволяет не допускать курение, прием алкогольных напитков и так же оборот наркотических средств на территории учебных заведений. </w:t>
      </w:r>
    </w:p>
    <w:p w:rsidR="007A5A5C" w:rsidRPr="009A19A2" w:rsidRDefault="007A5A5C" w:rsidP="00DE1511">
      <w:r w:rsidRPr="009A19A2">
        <w:t xml:space="preserve">Выполнены работы по оснащению комплексами турникетов всех школ города Реутов. Комплексы турникетов позволяют обеспечить ограничение доступа посторонних в здание школы. Так же обеспечивается контроль посещаемости школы учениками и сотрудниками с возможностью мониторинга и составления аналитических отчетов, оповещение родителей о времени входа и выхода ребенка из здания школы. </w:t>
      </w:r>
    </w:p>
    <w:p w:rsidR="007A5A5C" w:rsidRPr="009A19A2" w:rsidRDefault="006E59C9" w:rsidP="00DE1511">
      <w:r>
        <w:t>В 2014 году р</w:t>
      </w:r>
      <w:r w:rsidR="007A5A5C" w:rsidRPr="009A19A2">
        <w:t>еконструирована школа №5</w:t>
      </w:r>
      <w:r w:rsidR="00703AC6" w:rsidRPr="009A19A2">
        <w:t>,</w:t>
      </w:r>
      <w:r w:rsidR="007A5A5C" w:rsidRPr="009A19A2">
        <w:t xml:space="preserve"> в рамках которой созданы следующие подсистемы:</w:t>
      </w:r>
    </w:p>
    <w:p w:rsidR="007A5A5C" w:rsidRPr="009A19A2" w:rsidRDefault="006E59C9" w:rsidP="0043674F">
      <w:pPr>
        <w:pStyle w:val="a0"/>
      </w:pPr>
      <w:r>
        <w:t>Электронный звонок.</w:t>
      </w:r>
    </w:p>
    <w:p w:rsidR="007A5A5C" w:rsidRPr="009A19A2" w:rsidRDefault="007A5A5C" w:rsidP="006E59C9">
      <w:pPr>
        <w:pStyle w:val="a0"/>
        <w:jc w:val="both"/>
      </w:pPr>
      <w:r w:rsidRPr="009A19A2">
        <w:t>Установлены камеры наружног</w:t>
      </w:r>
      <w:r w:rsidR="006E59C9">
        <w:t>о и внутреннего видеонаблюдения.</w:t>
      </w:r>
    </w:p>
    <w:p w:rsidR="007A5A5C" w:rsidRPr="009A19A2" w:rsidRDefault="007A5A5C" w:rsidP="00D612E3">
      <w:pPr>
        <w:pStyle w:val="a0"/>
        <w:tabs>
          <w:tab w:val="left" w:pos="709"/>
        </w:tabs>
        <w:ind w:left="0" w:firstLine="142"/>
        <w:jc w:val="both"/>
      </w:pPr>
      <w:r w:rsidRPr="009A19A2">
        <w:t>Актовый зал оснащен современными проекторами, акустической системой, световой систе</w:t>
      </w:r>
      <w:r w:rsidR="006E59C9">
        <w:t>мой и системой управления.</w:t>
      </w:r>
    </w:p>
    <w:p w:rsidR="007A5A5C" w:rsidRPr="009A19A2" w:rsidRDefault="007A5A5C" w:rsidP="00D612E3">
      <w:pPr>
        <w:pStyle w:val="a0"/>
        <w:tabs>
          <w:tab w:val="left" w:pos="709"/>
        </w:tabs>
        <w:ind w:left="0" w:firstLine="142"/>
        <w:jc w:val="both"/>
      </w:pPr>
      <w:r w:rsidRPr="009A19A2">
        <w:t>Проложена новая ЛВС, удовлетворяющая всем современным нормам и тенденциям раз</w:t>
      </w:r>
      <w:r w:rsidR="006E59C9">
        <w:t>вития информационных технологий.</w:t>
      </w:r>
    </w:p>
    <w:p w:rsidR="006E59C9" w:rsidRDefault="007A5A5C" w:rsidP="00D612E3">
      <w:pPr>
        <w:pStyle w:val="a0"/>
        <w:tabs>
          <w:tab w:val="left" w:pos="709"/>
        </w:tabs>
        <w:ind w:left="0" w:firstLine="142"/>
        <w:jc w:val="both"/>
      </w:pPr>
      <w:r w:rsidRPr="009A19A2">
        <w:t xml:space="preserve">Установлена система беспроводного доступа к сети Интернет с фильтром загружаемого </w:t>
      </w:r>
      <w:r w:rsidR="006E59C9">
        <w:t>контента и открываемых ресурсов.</w:t>
      </w:r>
    </w:p>
    <w:p w:rsidR="00514F33" w:rsidRDefault="007A5A5C" w:rsidP="00D612E3">
      <w:pPr>
        <w:pStyle w:val="a0"/>
        <w:tabs>
          <w:tab w:val="left" w:pos="709"/>
        </w:tabs>
        <w:ind w:left="0" w:firstLine="142"/>
        <w:jc w:val="both"/>
      </w:pPr>
      <w:r w:rsidRPr="009A19A2">
        <w:t>Все классы оснащены сенсорными интерактивными досками.</w:t>
      </w:r>
      <w:r w:rsidR="00514F33" w:rsidRPr="00514F33">
        <w:t xml:space="preserve"> </w:t>
      </w:r>
    </w:p>
    <w:p w:rsidR="0043674F" w:rsidRPr="009A19A2" w:rsidRDefault="00514F33" w:rsidP="006E59C9">
      <w:r w:rsidRPr="009A19A2">
        <w:lastRenderedPageBreak/>
        <w:t>В 2014 году был</w:t>
      </w:r>
      <w:r w:rsidR="006E59C9">
        <w:t xml:space="preserve"> </w:t>
      </w:r>
      <w:r w:rsidR="006E59C9" w:rsidRPr="006E59C9">
        <w:t>у</w:t>
      </w:r>
      <w:r w:rsidRPr="006E59C9">
        <w:t xml:space="preserve">становлен бесплатный </w:t>
      </w:r>
      <w:r w:rsidRPr="006E59C9">
        <w:rPr>
          <w:lang w:val="en-US"/>
        </w:rPr>
        <w:t>Wi</w:t>
      </w:r>
      <w:r w:rsidRPr="006E59C9">
        <w:t>-</w:t>
      </w:r>
      <w:r w:rsidRPr="006E59C9">
        <w:rPr>
          <w:lang w:val="en-US"/>
        </w:rPr>
        <w:t>Fi</w:t>
      </w:r>
      <w:r w:rsidRPr="006E59C9">
        <w:t xml:space="preserve"> на пешеходной улице Победы.</w:t>
      </w:r>
      <w:r w:rsidRPr="001E5DCF">
        <w:rPr>
          <w:b/>
        </w:rPr>
        <w:t xml:space="preserve"> </w:t>
      </w:r>
      <w:r w:rsidRPr="009A19A2">
        <w:t>Это обеспечило гражданам доступ к информации посредством сети Интернет. Граждане города имеют возможность пользоваться электронными государственными услугами, участвовать в обсуждении государственных и региональных программ, проверять свою почту, социальные сети и т.д.</w:t>
      </w:r>
    </w:p>
    <w:p w:rsidR="008678BE" w:rsidRPr="00450F34" w:rsidRDefault="00751934" w:rsidP="001E64FE">
      <w:pPr>
        <w:pStyle w:val="1"/>
        <w:numPr>
          <w:ilvl w:val="0"/>
          <w:numId w:val="8"/>
        </w:numPr>
        <w:rPr>
          <w:i w:val="0"/>
        </w:rPr>
      </w:pPr>
      <w:bookmarkStart w:id="54" w:name="_Toc412011317"/>
      <w:bookmarkStart w:id="55" w:name="_Toc415052382"/>
      <w:bookmarkEnd w:id="54"/>
      <w:r w:rsidRPr="00450F34">
        <w:rPr>
          <w:i w:val="0"/>
        </w:rPr>
        <w:t>КЛЮЧЕВЫЕ ПРОБЛЕМЫ СОЦИАЛЬНО-ЭКОНОМИЧЕСКОГО РАЗВИТИЯ</w:t>
      </w:r>
      <w:bookmarkEnd w:id="55"/>
    </w:p>
    <w:p w:rsidR="00703AC6" w:rsidRPr="009A19A2" w:rsidRDefault="00703AC6" w:rsidP="00DE1511">
      <w:pPr>
        <w:rPr>
          <w:rFonts w:eastAsia="SimSun" w:cs="Calibri"/>
          <w:lang w:eastAsia="en-US"/>
        </w:rPr>
      </w:pPr>
      <w:r w:rsidRPr="009A19A2">
        <w:t>В связи с недостатком производственных площадей для развития деятельности малых и средних инновационных предприятий возникла необходимость создания в городе технопарка, что позволит привлечь высокотехнологичные и науко</w:t>
      </w:r>
      <w:r w:rsidRPr="009A19A2">
        <w:rPr>
          <w:color w:val="800000"/>
        </w:rPr>
        <w:t>е</w:t>
      </w:r>
      <w:r w:rsidRPr="009A19A2">
        <w:t>мкие производства, создать дополнительные высокопроизводительные рабочие места, увеличить налоговые поступления в бюджеты всех уровней и значительно трансформировать динамику и направленность социально-экономического развития города.</w:t>
      </w:r>
    </w:p>
    <w:p w:rsidR="00703AC6" w:rsidRDefault="00703AC6" w:rsidP="00DE1511">
      <w:r w:rsidRPr="009A19A2">
        <w:t>В связи с отсутствием свободных муниципальн</w:t>
      </w:r>
      <w:r w:rsidR="00D42ACD" w:rsidRPr="009A19A2">
        <w:t xml:space="preserve">ых земельных участков в городе </w:t>
      </w:r>
      <w:r w:rsidRPr="009A19A2">
        <w:t>ставится задача максимально эффективного использования земельных участков, развитие действующих промышленных площадок, привлечение крупных международных инвесторов, трансформация промышленной зоны города, привлечение новых наукоемких технологий, экологически чистых производств.</w:t>
      </w:r>
    </w:p>
    <w:p w:rsidR="0043674F" w:rsidRPr="0043674F" w:rsidRDefault="0043674F" w:rsidP="0043674F">
      <w:pPr>
        <w:pStyle w:val="a2"/>
        <w:rPr>
          <w:lang w:eastAsia="ar-SA"/>
        </w:rPr>
      </w:pPr>
    </w:p>
    <w:p w:rsidR="008678BE" w:rsidRPr="00450F34" w:rsidRDefault="00751934" w:rsidP="001E64FE">
      <w:pPr>
        <w:pStyle w:val="1"/>
        <w:numPr>
          <w:ilvl w:val="0"/>
          <w:numId w:val="8"/>
        </w:numPr>
        <w:rPr>
          <w:i w:val="0"/>
        </w:rPr>
      </w:pPr>
      <w:bookmarkStart w:id="56" w:name="_Toc412011318"/>
      <w:bookmarkStart w:id="57" w:name="_Toc415052383"/>
      <w:bookmarkEnd w:id="56"/>
      <w:r w:rsidRPr="00450F34">
        <w:rPr>
          <w:i w:val="0"/>
        </w:rPr>
        <w:t>РЕСУРСНЫЙ ПОТЕНЦИАЛ</w:t>
      </w:r>
      <w:bookmarkEnd w:id="57"/>
    </w:p>
    <w:p w:rsidR="008678BE" w:rsidRPr="00D8014D" w:rsidRDefault="00751934">
      <w:pPr>
        <w:pStyle w:val="a3"/>
        <w:ind w:firstLine="709"/>
        <w:contextualSpacing/>
        <w:jc w:val="both"/>
        <w:rPr>
          <w:color w:val="auto"/>
          <w:szCs w:val="24"/>
        </w:rPr>
      </w:pPr>
      <w:r w:rsidRPr="00D8014D">
        <w:rPr>
          <w:rFonts w:eastAsia="Calibri" w:cs="Times New Roman"/>
          <w:color w:val="auto"/>
          <w:szCs w:val="24"/>
          <w:lang w:eastAsia="ar-SA"/>
        </w:rPr>
        <w:t>В рамках организации инновационной деятельности проведен мониторинг научно-производственного комплекса города Реутов-</w:t>
      </w:r>
      <w:proofErr w:type="spellStart"/>
      <w:r w:rsidR="00D42ACD">
        <w:rPr>
          <w:rFonts w:eastAsia="Calibri" w:cs="Times New Roman"/>
          <w:color w:val="auto"/>
          <w:szCs w:val="24"/>
          <w:lang w:eastAsia="ar-SA"/>
        </w:rPr>
        <w:t>н</w:t>
      </w:r>
      <w:r w:rsidRPr="00D8014D">
        <w:rPr>
          <w:rFonts w:eastAsia="Calibri" w:cs="Times New Roman"/>
          <w:color w:val="auto"/>
          <w:szCs w:val="24"/>
          <w:lang w:eastAsia="ar-SA"/>
        </w:rPr>
        <w:t>аукограда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 xml:space="preserve"> Российской Федерации по итогам деятельности. В состав научно-производственного комплекса города входят: </w:t>
      </w:r>
      <w:proofErr w:type="gramStart"/>
      <w:r w:rsidRPr="00D8014D">
        <w:rPr>
          <w:rFonts w:eastAsia="Calibri" w:cs="Times New Roman"/>
          <w:color w:val="auto"/>
          <w:szCs w:val="24"/>
          <w:lang w:eastAsia="ar-SA"/>
        </w:rPr>
        <w:t>ОАО «ВПК «НПО машиностроения»,</w:t>
      </w:r>
      <w:r w:rsidR="00703AC6" w:rsidRPr="00D8014D">
        <w:rPr>
          <w:rFonts w:eastAsia="Calibri" w:cs="Times New Roman"/>
          <w:color w:val="auto"/>
          <w:szCs w:val="24"/>
          <w:lang w:eastAsia="ar-SA"/>
        </w:rPr>
        <w:t xml:space="preserve"> </w:t>
      </w:r>
      <w:r w:rsidRPr="00D8014D">
        <w:rPr>
          <w:rFonts w:eastAsia="Calibri" w:cs="Times New Roman"/>
          <w:color w:val="auto"/>
          <w:szCs w:val="24"/>
          <w:lang w:eastAsia="ar-SA"/>
        </w:rPr>
        <w:t>ООО «НК «</w:t>
      </w:r>
      <w:proofErr w:type="spellStart"/>
      <w:r w:rsidRPr="00D8014D">
        <w:rPr>
          <w:rFonts w:eastAsia="Calibri" w:cs="Times New Roman"/>
          <w:color w:val="auto"/>
          <w:szCs w:val="24"/>
          <w:lang w:eastAsia="ar-SA"/>
        </w:rPr>
        <w:t>Фламена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>», ООО «НТО Пламя», ЗАО «</w:t>
      </w:r>
      <w:proofErr w:type="spellStart"/>
      <w:r w:rsidRPr="00D8014D">
        <w:rPr>
          <w:rFonts w:eastAsia="Calibri" w:cs="Times New Roman"/>
          <w:color w:val="auto"/>
          <w:szCs w:val="24"/>
          <w:lang w:eastAsia="ar-SA"/>
        </w:rPr>
        <w:t>Мультиспектр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>», ООО «Нано Инвест».</w:t>
      </w:r>
      <w:proofErr w:type="gramEnd"/>
      <w:r w:rsidRPr="00D8014D">
        <w:rPr>
          <w:rFonts w:eastAsia="Calibri" w:cs="Times New Roman"/>
          <w:color w:val="auto"/>
          <w:szCs w:val="24"/>
          <w:lang w:eastAsia="ar-SA"/>
        </w:rPr>
        <w:t xml:space="preserve"> Результаты деятельности </w:t>
      </w:r>
      <w:r w:rsidR="007E1F95" w:rsidRPr="00D8014D">
        <w:rPr>
          <w:rFonts w:eastAsia="Calibri" w:cs="Times New Roman"/>
          <w:color w:val="auto"/>
          <w:szCs w:val="24"/>
          <w:lang w:eastAsia="ar-SA"/>
        </w:rPr>
        <w:t>научно-производственного комплекса</w:t>
      </w:r>
      <w:r w:rsidRPr="00D8014D">
        <w:rPr>
          <w:rFonts w:eastAsia="Calibri" w:cs="Times New Roman"/>
          <w:color w:val="auto"/>
          <w:szCs w:val="24"/>
          <w:lang w:eastAsia="ar-SA"/>
        </w:rPr>
        <w:t xml:space="preserve"> города соответствуют критериям сохранения статуса </w:t>
      </w:r>
      <w:proofErr w:type="spellStart"/>
      <w:r w:rsidRPr="00D8014D">
        <w:rPr>
          <w:rFonts w:eastAsia="Calibri" w:cs="Times New Roman"/>
          <w:color w:val="auto"/>
          <w:szCs w:val="24"/>
          <w:lang w:eastAsia="ar-SA"/>
        </w:rPr>
        <w:t>Наукограда</w:t>
      </w:r>
      <w:proofErr w:type="spellEnd"/>
      <w:r w:rsidRPr="00D8014D">
        <w:rPr>
          <w:rFonts w:eastAsia="Calibri" w:cs="Times New Roman"/>
          <w:color w:val="auto"/>
          <w:szCs w:val="24"/>
          <w:lang w:eastAsia="ar-SA"/>
        </w:rPr>
        <w:t xml:space="preserve"> Российской Федерации. </w:t>
      </w:r>
    </w:p>
    <w:p w:rsidR="008678BE" w:rsidRPr="009A19A2" w:rsidRDefault="00751934" w:rsidP="0043674F">
      <w:pPr>
        <w:pStyle w:val="a3"/>
        <w:spacing w:after="0"/>
        <w:ind w:firstLine="709"/>
        <w:contextualSpacing/>
        <w:jc w:val="both"/>
        <w:rPr>
          <w:b/>
          <w:color w:val="auto"/>
          <w:szCs w:val="24"/>
        </w:rPr>
      </w:pPr>
      <w:r w:rsidRPr="009A19A2">
        <w:rPr>
          <w:rFonts w:eastAsia="Calibri" w:cs="Times New Roman"/>
          <w:b/>
          <w:color w:val="auto"/>
          <w:szCs w:val="24"/>
          <w:lang w:eastAsia="ar-SA"/>
        </w:rPr>
        <w:t>Ресурсный потенциал:</w:t>
      </w:r>
    </w:p>
    <w:p w:rsidR="008678BE" w:rsidRPr="00D62441" w:rsidRDefault="00751934" w:rsidP="00231731">
      <w:pPr>
        <w:pStyle w:val="a0"/>
        <w:numPr>
          <w:ilvl w:val="0"/>
          <w:numId w:val="13"/>
        </w:numPr>
        <w:tabs>
          <w:tab w:val="left" w:pos="284"/>
          <w:tab w:val="left" w:pos="1134"/>
        </w:tabs>
        <w:ind w:left="0" w:firstLine="709"/>
        <w:jc w:val="both"/>
      </w:pPr>
      <w:r w:rsidRPr="00D62441">
        <w:t xml:space="preserve">Выгодное географическое положение. Реутов с южной и западной стороны непосредственно примыкает к городу Москве, с востока - к городу Балашихе, с трёх сторон граничит с дорогами федерального значения: Московской кольцевой автомобильной дорогой (МКАД), трассой Москва - Нижний Новгород (М7) и Носовихинским шоссе. </w:t>
      </w:r>
    </w:p>
    <w:p w:rsidR="00D8014D" w:rsidRPr="00D62441" w:rsidRDefault="00751934" w:rsidP="00231731">
      <w:pPr>
        <w:pStyle w:val="a0"/>
        <w:numPr>
          <w:ilvl w:val="0"/>
          <w:numId w:val="13"/>
        </w:numPr>
        <w:tabs>
          <w:tab w:val="left" w:pos="284"/>
          <w:tab w:val="left" w:pos="1134"/>
        </w:tabs>
        <w:ind w:left="0" w:firstLine="709"/>
        <w:jc w:val="both"/>
      </w:pPr>
      <w:r w:rsidRPr="00D62441">
        <w:t xml:space="preserve">Развитая социальная, инженерная и транспортная инфраструктура.  В городе одновременно со строительством новых жилых микрорайонов строятся </w:t>
      </w:r>
      <w:r w:rsidR="007E1F95" w:rsidRPr="00D62441">
        <w:t xml:space="preserve">детские </w:t>
      </w:r>
      <w:r w:rsidRPr="00D62441">
        <w:t xml:space="preserve">сады, школы, спортивные комплексы, поликлиники, детские площадки, электроподстанции, котельные, водозаборные узлы. </w:t>
      </w:r>
    </w:p>
    <w:p w:rsidR="0043674F" w:rsidRPr="00D62441" w:rsidRDefault="00751934" w:rsidP="00231731">
      <w:pPr>
        <w:pStyle w:val="a0"/>
        <w:numPr>
          <w:ilvl w:val="0"/>
          <w:numId w:val="13"/>
        </w:numPr>
        <w:tabs>
          <w:tab w:val="left" w:pos="284"/>
          <w:tab w:val="left" w:pos="1134"/>
        </w:tabs>
        <w:ind w:left="0" w:firstLine="709"/>
        <w:jc w:val="both"/>
      </w:pPr>
      <w:r w:rsidRPr="00D62441">
        <w:t>Высокий образовательный и интеллектуальный потенциал. В городе работает Аэрокосмический факультет МГТУ им. Н.Э.Баумана, ГБОУ СПО МО «Подмосковный колледж «Энергия». Расположено одно из ведущих ракетно-космических предприятий России - ОАО «Военно-промышленная корпорация «НПО машиностроения».</w:t>
      </w:r>
    </w:p>
    <w:p w:rsidR="0043674F" w:rsidRPr="00450F34" w:rsidRDefault="00450F34" w:rsidP="001E64FE">
      <w:pPr>
        <w:pStyle w:val="1"/>
        <w:numPr>
          <w:ilvl w:val="0"/>
          <w:numId w:val="8"/>
        </w:numPr>
        <w:rPr>
          <w:i w:val="0"/>
        </w:rPr>
      </w:pPr>
      <w:bookmarkStart w:id="58" w:name="_Toc412011319"/>
      <w:bookmarkEnd w:id="58"/>
      <w:r>
        <w:rPr>
          <w:i w:val="0"/>
        </w:rPr>
        <w:t xml:space="preserve"> </w:t>
      </w:r>
      <w:bookmarkStart w:id="59" w:name="_Toc415052384"/>
      <w:r w:rsidR="00751934" w:rsidRPr="00450F34">
        <w:rPr>
          <w:i w:val="0"/>
        </w:rPr>
        <w:t>ХАРАКТЕРИСТИКА ЗАДАЧ И ПЕРСПЕКТИВНЫХ НАПРАВЛЕНИЙ СОЦИАЛЬНО-ЭКОНОМИЧЕСКОГО РАЗВИТИЯ ГОРОДА</w:t>
      </w:r>
      <w:bookmarkEnd w:id="59"/>
    </w:p>
    <w:p w:rsidR="008678BE" w:rsidRDefault="00751934" w:rsidP="00450F34">
      <w:pPr>
        <w:pStyle w:val="a"/>
      </w:pPr>
      <w:bookmarkStart w:id="60" w:name="_Toc412011320"/>
      <w:bookmarkEnd w:id="60"/>
      <w:r>
        <w:t>Повышение инвестиционной привлекательности</w:t>
      </w:r>
    </w:p>
    <w:p w:rsidR="008678BE" w:rsidRPr="009A19A2" w:rsidRDefault="00751934" w:rsidP="00DE1511">
      <w:r w:rsidRPr="009A19A2">
        <w:lastRenderedPageBreak/>
        <w:t>Город Реутов обладает высоким инвестиционным потенциалом. Создан Инвестиционный совет для оперативного ре</w:t>
      </w:r>
      <w:r w:rsidR="009A19A2">
        <w:t xml:space="preserve">шения возникающих проблем. </w:t>
      </w:r>
      <w:r w:rsidRPr="009A19A2">
        <w:t>Для ознакомления потенциальных инвесторов с возможностями города разработан Инвестиционный паспорт городского округа Реутов и выпущен буклет «Реутов. Экономика и инвестиции». Инвестиционная политик</w:t>
      </w:r>
      <w:r w:rsidR="00D42ACD" w:rsidRPr="009A19A2">
        <w:t xml:space="preserve">а города направлена </w:t>
      </w:r>
      <w:r w:rsidRPr="009A19A2">
        <w:t xml:space="preserve">на формирование благоприятного инвестиционного климата, создание новых рабочих мест и повышение доходов населения. </w:t>
      </w:r>
    </w:p>
    <w:p w:rsidR="00D42ACD" w:rsidRPr="009A19A2" w:rsidRDefault="00751934" w:rsidP="0043674F">
      <w:r w:rsidRPr="009A19A2">
        <w:t xml:space="preserve">В городе ведется реестр инвестиционных проектов по созданию новых производств и модернизации уже действующих, строительству объектов социальной сферы, с общим объёмом инвестиций более 20 млрд. рублей за период с 2014 по 2021 годы. </w:t>
      </w:r>
      <w:r w:rsidRPr="009A19A2">
        <w:br/>
      </w:r>
      <w:r w:rsidRPr="0043674F">
        <w:rPr>
          <w:b/>
        </w:rPr>
        <w:t>Самые крупные инвестиционные проекты</w:t>
      </w:r>
      <w:r w:rsidR="00D42ACD" w:rsidRPr="0043674F">
        <w:rPr>
          <w:b/>
        </w:rPr>
        <w:t>:</w:t>
      </w:r>
    </w:p>
    <w:p w:rsidR="008678BE" w:rsidRPr="0043674F" w:rsidRDefault="0043674F" w:rsidP="00DE1511">
      <w:pPr>
        <w:rPr>
          <w:b/>
        </w:rPr>
      </w:pPr>
      <w:r>
        <w:rPr>
          <w:b/>
        </w:rPr>
        <w:t>В</w:t>
      </w:r>
      <w:r w:rsidR="00751934" w:rsidRPr="0043674F">
        <w:rPr>
          <w:b/>
        </w:rPr>
        <w:t xml:space="preserve"> сфере логистики и торговли: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складского комплекса на Проспекте Мира, инвестор ООО "Маркет-Торп";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административно-складского комплекса, инвестор ЗАО "ЭНТЕР Логистика";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торгово</w:t>
      </w:r>
      <w:r w:rsidR="00703AC6" w:rsidRPr="009A19A2">
        <w:t xml:space="preserve">го </w:t>
      </w:r>
      <w:r w:rsidRPr="009A19A2">
        <w:t>центра на ул. Молодёжная, инвестор ООО "ГД Групп";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многофункционального торгово-складского комплекса «Владимирский тракт», инвестор ООО "Кром-Маркет";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торгово-административного здания автосалона Nissan, инвестор ООО "Сервис-НАТЦ";</w:t>
      </w:r>
    </w:p>
    <w:p w:rsidR="008678BE" w:rsidRPr="009A19A2" w:rsidRDefault="007421D0" w:rsidP="006E59C9">
      <w:pPr>
        <w:pStyle w:val="a0"/>
        <w:jc w:val="both"/>
      </w:pPr>
      <w:r w:rsidRPr="009A19A2">
        <w:t>с</w:t>
      </w:r>
      <w:r w:rsidR="00751934" w:rsidRPr="009A19A2">
        <w:t>троительство торгово-офисного центра на ул. Победы, инвестор ООО "Фреш Маркет".</w:t>
      </w:r>
    </w:p>
    <w:p w:rsidR="008678BE" w:rsidRPr="0043674F" w:rsidRDefault="0043674F" w:rsidP="00DE1511">
      <w:pPr>
        <w:rPr>
          <w:b/>
        </w:rPr>
      </w:pPr>
      <w:r>
        <w:rPr>
          <w:b/>
        </w:rPr>
        <w:t>В</w:t>
      </w:r>
      <w:r w:rsidR="00751934" w:rsidRPr="0043674F">
        <w:rPr>
          <w:b/>
        </w:rPr>
        <w:t xml:space="preserve"> промышленности: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производственно-складских зданий для производства продуктов пищевой промышленности ГК "От Палыча", инвестор ООО "Продукты от Палыча";</w:t>
      </w:r>
    </w:p>
    <w:p w:rsidR="008678BE" w:rsidRPr="009A19A2" w:rsidRDefault="00751934" w:rsidP="006E59C9">
      <w:pPr>
        <w:pStyle w:val="a0"/>
        <w:jc w:val="both"/>
      </w:pPr>
      <w:r w:rsidRPr="009A19A2">
        <w:t>реконструкция зданий производственных корпусов №1, №2 и строительство блочно-модульной котельной, инвестор ООО "Продукты от Палыча";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производственной базы, инвестор  ООО "Центрстрой";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производственно-складской базы для производства хоккейных бортов, инвестор ООО "Фирма "РЭНАР".</w:t>
      </w:r>
    </w:p>
    <w:p w:rsidR="008678BE" w:rsidRPr="0043674F" w:rsidRDefault="00751934" w:rsidP="00DE1511">
      <w:pPr>
        <w:rPr>
          <w:b/>
        </w:rPr>
      </w:pPr>
      <w:r w:rsidRPr="0043674F">
        <w:rPr>
          <w:b/>
        </w:rPr>
        <w:t>В жилищно-коммунальном и дорожном хозяйстве: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электроподстанции в 10А микрорайоне, инвестор ООО "РеутЭнерго";</w:t>
      </w:r>
    </w:p>
    <w:p w:rsidR="008678BE" w:rsidRPr="009A19A2" w:rsidRDefault="00751934" w:rsidP="006E59C9">
      <w:pPr>
        <w:pStyle w:val="a0"/>
        <w:jc w:val="both"/>
      </w:pPr>
      <w:r w:rsidRPr="009A19A2">
        <w:t>реконструкция производственно-технологического комплекса газораспределительной системы на 2-3 км МКАД, инвестор ОАО "Газпром газорапределение";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блочных комплектных трансформаторных подстанций в 9, 10, 10А микрорайонах, инвестор ООО "Эксперт" и ООО "Бест Лайн";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водонапорной насосной станции в 9 микрорайоне, инвестор ООО "Бест Лайн";</w:t>
      </w:r>
    </w:p>
    <w:p w:rsidR="006E59C9" w:rsidRPr="006E59C9" w:rsidRDefault="00751934" w:rsidP="006E59C9">
      <w:pPr>
        <w:pStyle w:val="a0"/>
        <w:jc w:val="both"/>
      </w:pPr>
      <w:r w:rsidRPr="009A19A2">
        <w:t>строительство и реконструкция дорог на Юбилейном проспекте и ул. Октября, инвестор ООО "Эксперт" и ООО "Континент".</w:t>
      </w:r>
    </w:p>
    <w:p w:rsidR="008678BE" w:rsidRPr="0043674F" w:rsidRDefault="00751934" w:rsidP="00DE1511">
      <w:pPr>
        <w:rPr>
          <w:b/>
        </w:rPr>
      </w:pPr>
      <w:r w:rsidRPr="0043674F">
        <w:rPr>
          <w:b/>
        </w:rPr>
        <w:t>В социальной сфере: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поликлиники на 750 посещений в смену в 10А микрорайоне, инвестор ООО "Эксперт";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детского сада на 250 мест с бассейном в 10А микрорайоне, инвестор ООО "Эксперт";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общеобразовательной школы на 1125 учащихся в 10А микрорайоне, инвестор ООО "Эксперт";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спортивного физкультурно-оздоровительного комплекса на ул. Октября, за счет средств областного и местного бюджетов;</w:t>
      </w:r>
    </w:p>
    <w:p w:rsidR="008678BE" w:rsidRPr="009A19A2" w:rsidRDefault="00751934" w:rsidP="006E59C9">
      <w:pPr>
        <w:pStyle w:val="a0"/>
        <w:jc w:val="both"/>
      </w:pPr>
      <w:r w:rsidRPr="009A19A2">
        <w:t>строительство спортивного комплекса с бассейном на ул. Новая, инвестор ООО "Бест Лайн".</w:t>
      </w:r>
    </w:p>
    <w:p w:rsidR="008678BE" w:rsidRPr="009A19A2" w:rsidRDefault="00751934" w:rsidP="00DE1511">
      <w:r w:rsidRPr="009A19A2">
        <w:lastRenderedPageBreak/>
        <w:t xml:space="preserve">Реализованные в 2014 году инвестиционные проекты принесли городу более                                            5 млрд. рублей инвестиций и позволили создать более 800 рабочих мест (всего созданных рабочих мест в 2014 году 1129). </w:t>
      </w:r>
    </w:p>
    <w:p w:rsidR="00BA4F9D" w:rsidRDefault="00BA4F9D" w:rsidP="00703AC6">
      <w:pPr>
        <w:pStyle w:val="a3"/>
        <w:spacing w:after="0" w:line="100" w:lineRule="atLeast"/>
        <w:ind w:firstLine="720"/>
        <w:contextualSpacing/>
        <w:jc w:val="both"/>
      </w:pPr>
    </w:p>
    <w:p w:rsidR="00703AC6" w:rsidRPr="00703AC6" w:rsidRDefault="00751934" w:rsidP="00913D99">
      <w:pPr>
        <w:pStyle w:val="a"/>
      </w:pPr>
      <w:bookmarkStart w:id="61" w:name="_Toc412011321"/>
      <w:bookmarkEnd w:id="61"/>
      <w:r>
        <w:t>Формирование инвестиционных площадок</w:t>
      </w:r>
    </w:p>
    <w:p w:rsidR="008678BE" w:rsidRDefault="00751934">
      <w:pPr>
        <w:pStyle w:val="a3"/>
      </w:pPr>
      <w:r>
        <w:rPr>
          <w:b/>
        </w:rPr>
        <w:t>Обеспечение инфраструктурой земельных участков, благоустройство территории</w:t>
      </w:r>
    </w:p>
    <w:p w:rsidR="008678BE" w:rsidRDefault="00751934" w:rsidP="00703AC6">
      <w:pPr>
        <w:pStyle w:val="a3"/>
        <w:spacing w:after="0"/>
        <w:ind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>В 2014 году проведен мониторинг эффективности использования земельных ресурсов, по результатам которого выявлены две промышленные площадки с низкой экономической отдачей:</w:t>
      </w:r>
    </w:p>
    <w:p w:rsidR="008678BE" w:rsidRPr="00D62441" w:rsidRDefault="00751934" w:rsidP="006E59C9">
      <w:pPr>
        <w:pStyle w:val="a0"/>
        <w:jc w:val="both"/>
      </w:pPr>
      <w:r w:rsidRPr="00D62441">
        <w:t>площадка на ул. Фабричная общей площадью 11 га, находящаяся в собственности             ОАО «46 Центральная база материально-технического снабжения»;</w:t>
      </w:r>
    </w:p>
    <w:p w:rsidR="008678BE" w:rsidRPr="00D62441" w:rsidRDefault="00751934" w:rsidP="006E59C9">
      <w:pPr>
        <w:pStyle w:val="a0"/>
        <w:jc w:val="both"/>
      </w:pPr>
      <w:r w:rsidRPr="00D62441">
        <w:t>площадка на ул. Транспортная общей площадью 14 га, деятельность на которой осуществляет ФГУП «Главное управление специального строительства по территории Центрального федерального округа при Федеральном агентстве специального строительства (ФГУП «ГУССТ №1 при Спецстрое России»), подведомственное Минобороны России.</w:t>
      </w:r>
    </w:p>
    <w:p w:rsidR="008678BE" w:rsidRPr="00D62441" w:rsidRDefault="00751934" w:rsidP="00703AC6">
      <w:pPr>
        <w:pStyle w:val="a3"/>
        <w:spacing w:after="0"/>
        <w:ind w:firstLine="709"/>
        <w:contextualSpacing/>
        <w:jc w:val="both"/>
      </w:pPr>
      <w:r w:rsidRPr="00D62441">
        <w:rPr>
          <w:rFonts w:eastAsia="Calibri" w:cs="Times New Roman"/>
          <w:szCs w:val="24"/>
          <w:lang w:eastAsia="ar-SA"/>
        </w:rPr>
        <w:t xml:space="preserve">С целью привлечения инвесторов проведен мониторинг обеспеченности промышленных площадок энергетическими ресурсами. Результат мониторинга: </w:t>
      </w:r>
    </w:p>
    <w:p w:rsidR="008678BE" w:rsidRPr="00D62441" w:rsidRDefault="00751934" w:rsidP="0043674F">
      <w:pPr>
        <w:pStyle w:val="a0"/>
      </w:pPr>
      <w:r w:rsidRPr="00D62441">
        <w:t>площадки обеспечены всей необходимой инженерной инфраструктурой,</w:t>
      </w:r>
    </w:p>
    <w:p w:rsidR="008678BE" w:rsidRPr="00D62441" w:rsidRDefault="00751934" w:rsidP="0043674F">
      <w:pPr>
        <w:pStyle w:val="a0"/>
      </w:pPr>
      <w:r w:rsidRPr="00D62441">
        <w:t>ресурсоснабжающие компании готовы при необходимости предоставить дополнительные мощности.</w:t>
      </w:r>
    </w:p>
    <w:p w:rsidR="008678BE" w:rsidRDefault="00751934" w:rsidP="00703AC6">
      <w:pPr>
        <w:pStyle w:val="a3"/>
        <w:spacing w:after="0"/>
        <w:ind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 xml:space="preserve">Администрация </w:t>
      </w:r>
      <w:r w:rsidR="00703AC6" w:rsidRPr="00D62441">
        <w:rPr>
          <w:rFonts w:eastAsia="Calibri" w:cs="Times New Roman"/>
          <w:color w:val="auto"/>
          <w:szCs w:val="24"/>
          <w:lang w:eastAsia="ar-SA"/>
        </w:rPr>
        <w:t>города</w:t>
      </w:r>
      <w:r w:rsidRPr="00D62441">
        <w:rPr>
          <w:rFonts w:eastAsia="Calibri" w:cs="Times New Roman"/>
          <w:color w:val="auto"/>
          <w:szCs w:val="24"/>
          <w:lang w:eastAsia="ar-SA"/>
        </w:rPr>
        <w:t xml:space="preserve"> Реутов </w:t>
      </w:r>
      <w:r>
        <w:rPr>
          <w:rFonts w:eastAsia="Calibri" w:cs="Times New Roman"/>
          <w:szCs w:val="24"/>
          <w:lang w:eastAsia="ar-SA"/>
        </w:rPr>
        <w:t>совместно с Правительством Московской области ходатайствует перед Министерством обороны Российской Федерации о совместном использовании земельных участков с целью размещения на данной территории технопарка и индустриального парка.</w:t>
      </w:r>
    </w:p>
    <w:p w:rsidR="008678BE" w:rsidRDefault="00751934">
      <w:pPr>
        <w:pStyle w:val="a3"/>
        <w:ind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>Разработаны «дорожные карты» по развитию данных промышленных площадок:</w:t>
      </w:r>
    </w:p>
    <w:p w:rsidR="008678BE" w:rsidRDefault="00751934">
      <w:pPr>
        <w:pStyle w:val="a3"/>
        <w:ind w:firstLine="709"/>
        <w:contextualSpacing/>
        <w:jc w:val="both"/>
      </w:pPr>
      <w:r>
        <w:rPr>
          <w:rFonts w:eastAsia="Calibri" w:cs="Times New Roman"/>
          <w:szCs w:val="24"/>
          <w:lang w:eastAsia="ar-SA"/>
        </w:rPr>
        <w:t xml:space="preserve">«План развития индустриального парка, технопарка и </w:t>
      </w:r>
      <w:proofErr w:type="gramStart"/>
      <w:r>
        <w:rPr>
          <w:rFonts w:eastAsia="Calibri" w:cs="Times New Roman"/>
          <w:szCs w:val="24"/>
          <w:lang w:eastAsia="ar-SA"/>
        </w:rPr>
        <w:t>бизнес-инкубатора</w:t>
      </w:r>
      <w:proofErr w:type="gramEnd"/>
      <w:r>
        <w:rPr>
          <w:rFonts w:eastAsia="Calibri" w:cs="Times New Roman"/>
          <w:szCs w:val="24"/>
          <w:lang w:eastAsia="ar-SA"/>
        </w:rPr>
        <w:t xml:space="preserve"> на территории городского округа Реутов Московской области» на земельных участках, находящихся в государственной собственности, </w:t>
      </w:r>
    </w:p>
    <w:p w:rsidR="0043674F" w:rsidRPr="00861307" w:rsidRDefault="00751934" w:rsidP="00703AC6">
      <w:pPr>
        <w:pStyle w:val="a3"/>
        <w:ind w:firstLine="709"/>
        <w:contextualSpacing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«План развития индустриального парка, технопарка и </w:t>
      </w:r>
      <w:proofErr w:type="gramStart"/>
      <w:r>
        <w:rPr>
          <w:rFonts w:eastAsia="Calibri" w:cs="Times New Roman"/>
          <w:szCs w:val="24"/>
          <w:lang w:eastAsia="ar-SA"/>
        </w:rPr>
        <w:t>бизнес-инкубатора</w:t>
      </w:r>
      <w:proofErr w:type="gramEnd"/>
      <w:r>
        <w:rPr>
          <w:rFonts w:eastAsia="Calibri" w:cs="Times New Roman"/>
          <w:szCs w:val="24"/>
          <w:lang w:eastAsia="ar-SA"/>
        </w:rPr>
        <w:t xml:space="preserve"> на территории городского округа Реутов Московской области» на земельных участках, находящихся в частной собственности.</w:t>
      </w:r>
    </w:p>
    <w:p w:rsidR="008678BE" w:rsidRPr="00450F34" w:rsidRDefault="00450F34" w:rsidP="001E64FE">
      <w:pPr>
        <w:pStyle w:val="1"/>
        <w:numPr>
          <w:ilvl w:val="0"/>
          <w:numId w:val="8"/>
        </w:numPr>
        <w:rPr>
          <w:i w:val="0"/>
        </w:rPr>
      </w:pPr>
      <w:bookmarkStart w:id="62" w:name="_Toc412011322"/>
      <w:bookmarkEnd w:id="62"/>
      <w:r>
        <w:rPr>
          <w:i w:val="0"/>
        </w:rPr>
        <w:t xml:space="preserve"> </w:t>
      </w:r>
      <w:bookmarkStart w:id="63" w:name="_Toc415052385"/>
      <w:r w:rsidR="00751934" w:rsidRPr="00450F34">
        <w:rPr>
          <w:i w:val="0"/>
        </w:rPr>
        <w:t>ОЖИДАЕМЫЕ РЕЗУЛЬТАТЫ СОЦИАЛЬНО-ЭКОНОМИЧЕСКОГО РАЗВИТИЯ</w:t>
      </w:r>
      <w:bookmarkEnd w:id="63"/>
    </w:p>
    <w:p w:rsidR="008678BE" w:rsidRDefault="00751934" w:rsidP="006E59C9">
      <w:pPr>
        <w:pStyle w:val="a3"/>
        <w:ind w:firstLine="709"/>
        <w:jc w:val="both"/>
        <w:rPr>
          <w:lang w:eastAsia="ar-SA"/>
        </w:rPr>
      </w:pPr>
      <w:r>
        <w:rPr>
          <w:lang w:eastAsia="ar-SA"/>
        </w:rPr>
        <w:t>В основу социально-экономического развития на 2015-2017 гг. взят умеренно-негативный прогноз.</w:t>
      </w:r>
    </w:p>
    <w:p w:rsidR="006E59C9" w:rsidRDefault="006E59C9">
      <w:pPr>
        <w:pStyle w:val="a3"/>
        <w:rPr>
          <w:b/>
        </w:rPr>
      </w:pPr>
      <w:bookmarkStart w:id="64" w:name="_Toc411584775"/>
      <w:bookmarkEnd w:id="64"/>
    </w:p>
    <w:p w:rsidR="006E59C9" w:rsidRDefault="006E59C9">
      <w:pPr>
        <w:pStyle w:val="a3"/>
        <w:rPr>
          <w:b/>
        </w:rPr>
      </w:pPr>
    </w:p>
    <w:p w:rsidR="008678BE" w:rsidRDefault="00751934">
      <w:pPr>
        <w:pStyle w:val="a3"/>
      </w:pPr>
      <w:r>
        <w:rPr>
          <w:b/>
        </w:rPr>
        <w:t>Уровень безработицы. Увеличение созданных рабочих мест</w:t>
      </w:r>
    </w:p>
    <w:p w:rsidR="008678BE" w:rsidRDefault="00751934" w:rsidP="00F07673">
      <w:pPr>
        <w:pStyle w:val="a3"/>
        <w:spacing w:after="0"/>
        <w:ind w:firstLine="709"/>
        <w:contextualSpacing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В 2014 году было создано 1129 рабочих мест, прогноз по данному показателю                     в условиях кризиса имеет</w:t>
      </w:r>
      <w:r w:rsidR="0043674F">
        <w:rPr>
          <w:rFonts w:eastAsia="Calibri" w:cs="Times New Roman"/>
          <w:szCs w:val="24"/>
          <w:lang w:eastAsia="ar-SA"/>
        </w:rPr>
        <w:t xml:space="preserve"> тенденцию к снижению. Прогноз </w:t>
      </w:r>
      <w:r w:rsidR="00450F34">
        <w:rPr>
          <w:rFonts w:eastAsia="Calibri" w:cs="Times New Roman"/>
          <w:szCs w:val="24"/>
          <w:lang w:eastAsia="ar-SA"/>
        </w:rPr>
        <w:t xml:space="preserve"> </w:t>
      </w:r>
      <w:r w:rsidR="00460897">
        <w:rPr>
          <w:rFonts w:eastAsia="Calibri" w:cs="Times New Roman"/>
          <w:szCs w:val="24"/>
          <w:lang w:eastAsia="ar-SA"/>
        </w:rPr>
        <w:t>по созданию рабочих мест на период 2015-2017 гг. 1880 единиц.</w:t>
      </w:r>
    </w:p>
    <w:p w:rsidR="0073171B" w:rsidRDefault="0073171B" w:rsidP="00F07673">
      <w:pPr>
        <w:pStyle w:val="a3"/>
        <w:spacing w:after="0"/>
        <w:ind w:firstLine="709"/>
        <w:contextualSpacing/>
        <w:jc w:val="both"/>
      </w:pPr>
    </w:p>
    <w:p w:rsidR="00450F34" w:rsidRDefault="0073171B" w:rsidP="00785171">
      <w:pPr>
        <w:pStyle w:val="a3"/>
        <w:spacing w:after="0"/>
        <w:contextualSpacing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32C0EC6" wp14:editId="2C3FA1B1">
            <wp:extent cx="5890161" cy="2683824"/>
            <wp:effectExtent l="0" t="0" r="15875" b="2159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65" w:name="_Toc411584776"/>
      <w:bookmarkStart w:id="66" w:name="_Toc411584778"/>
      <w:bookmarkStart w:id="67" w:name="_Toc411584777"/>
      <w:bookmarkEnd w:id="65"/>
      <w:bookmarkEnd w:id="66"/>
      <w:bookmarkEnd w:id="67"/>
    </w:p>
    <w:p w:rsidR="00785171" w:rsidRPr="00785171" w:rsidRDefault="00785171" w:rsidP="00785171">
      <w:pPr>
        <w:pStyle w:val="a3"/>
        <w:spacing w:after="0"/>
        <w:contextualSpacing/>
        <w:jc w:val="center"/>
      </w:pPr>
    </w:p>
    <w:p w:rsidR="008678BE" w:rsidRPr="00450F34" w:rsidRDefault="00751934" w:rsidP="00450F34">
      <w:pPr>
        <w:pStyle w:val="a3"/>
        <w:ind w:firstLine="709"/>
        <w:rPr>
          <w:b/>
        </w:rPr>
      </w:pPr>
      <w:r w:rsidRPr="0043674F">
        <w:rPr>
          <w:b/>
          <w:color w:val="auto"/>
        </w:rPr>
        <w:t xml:space="preserve">Увеличение объемов </w:t>
      </w:r>
      <w:r>
        <w:rPr>
          <w:b/>
        </w:rPr>
        <w:t>производства продукции по основным отраслям</w:t>
      </w:r>
    </w:p>
    <w:p w:rsidR="008678BE" w:rsidRPr="00D8014D" w:rsidRDefault="00751934">
      <w:pPr>
        <w:pStyle w:val="a3"/>
        <w:spacing w:after="0" w:line="100" w:lineRule="atLeast"/>
        <w:ind w:firstLine="709"/>
        <w:contextualSpacing/>
        <w:jc w:val="both"/>
        <w:rPr>
          <w:rFonts w:eastAsia="Times New Roman" w:cs="Times New Roman"/>
          <w:color w:val="auto"/>
          <w:szCs w:val="24"/>
          <w:lang w:eastAsia="ar-SA"/>
        </w:rPr>
      </w:pPr>
      <w:r w:rsidRPr="00D8014D">
        <w:rPr>
          <w:rFonts w:eastAsia="Times New Roman" w:cs="Times New Roman"/>
          <w:color w:val="auto"/>
          <w:szCs w:val="24"/>
          <w:lang w:eastAsia="ar-SA"/>
        </w:rPr>
        <w:t>По показателю объем отгруженных товаров собственного производства, выполненных работ и услуг собственными силами по промышленным видам деятельности</w:t>
      </w:r>
      <w:r w:rsidRPr="00D8014D">
        <w:rPr>
          <w:rFonts w:eastAsia="Times New Roman" w:cs="Times New Roman"/>
          <w:b/>
          <w:color w:val="auto"/>
          <w:szCs w:val="24"/>
          <w:lang w:eastAsia="ar-SA"/>
        </w:rPr>
        <w:t xml:space="preserve"> </w:t>
      </w:r>
      <w:r w:rsidR="0043674F">
        <w:rPr>
          <w:rFonts w:eastAsia="Times New Roman" w:cs="Times New Roman"/>
          <w:color w:val="auto"/>
          <w:szCs w:val="24"/>
          <w:lang w:eastAsia="ar-SA"/>
        </w:rPr>
        <w:t xml:space="preserve">по сравнению с отчётным 2014 </w:t>
      </w:r>
      <w:r w:rsidRPr="00D8014D">
        <w:rPr>
          <w:rFonts w:eastAsia="Times New Roman" w:cs="Times New Roman"/>
          <w:color w:val="auto"/>
          <w:szCs w:val="24"/>
          <w:lang w:eastAsia="ar-SA"/>
        </w:rPr>
        <w:t>годом (19 035,8 млн.</w:t>
      </w:r>
      <w:r w:rsidR="00F07673" w:rsidRPr="00D8014D">
        <w:rPr>
          <w:rFonts w:cs="Times New Roman"/>
          <w:bCs/>
          <w:color w:val="auto"/>
          <w:szCs w:val="24"/>
        </w:rPr>
        <w:t xml:space="preserve"> рублей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) прогнозируемые результаты на 2017 год увеличатся на 3078 млн. </w:t>
      </w:r>
      <w:r w:rsidR="00F07673" w:rsidRPr="00D8014D">
        <w:rPr>
          <w:rFonts w:cs="Times New Roman"/>
          <w:bCs/>
          <w:color w:val="auto"/>
          <w:szCs w:val="24"/>
        </w:rPr>
        <w:t>рублей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 и составят 22 114,6 млн. </w:t>
      </w:r>
      <w:r w:rsidR="00F07673" w:rsidRPr="00D8014D">
        <w:rPr>
          <w:rFonts w:cs="Times New Roman"/>
          <w:bCs/>
          <w:color w:val="auto"/>
          <w:szCs w:val="24"/>
        </w:rPr>
        <w:t>рублей</w:t>
      </w:r>
      <w:r w:rsidRPr="00D8014D">
        <w:rPr>
          <w:rFonts w:eastAsia="Times New Roman" w:cs="Times New Roman"/>
          <w:color w:val="auto"/>
          <w:szCs w:val="24"/>
          <w:lang w:eastAsia="ar-SA"/>
        </w:rPr>
        <w:t>.</w:t>
      </w:r>
    </w:p>
    <w:p w:rsidR="00966FE8" w:rsidRPr="00D8014D" w:rsidRDefault="00966FE8">
      <w:pPr>
        <w:pStyle w:val="a3"/>
        <w:spacing w:after="0" w:line="100" w:lineRule="atLeast"/>
        <w:ind w:firstLine="709"/>
        <w:contextualSpacing/>
        <w:jc w:val="both"/>
        <w:rPr>
          <w:rFonts w:eastAsia="Times New Roman" w:cs="Times New Roman"/>
          <w:color w:val="auto"/>
          <w:szCs w:val="24"/>
          <w:lang w:eastAsia="ar-SA"/>
        </w:rPr>
      </w:pPr>
    </w:p>
    <w:p w:rsidR="0073171B" w:rsidRPr="00966FE8" w:rsidRDefault="00966FE8" w:rsidP="00D8014D">
      <w:pPr>
        <w:pStyle w:val="a3"/>
        <w:spacing w:after="0" w:line="100" w:lineRule="atLeast"/>
        <w:contextualSpacing/>
        <w:jc w:val="center"/>
        <w:rPr>
          <w:rFonts w:eastAsia="Times New Roman" w:cs="Times New Roman"/>
          <w:color w:val="800000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 wp14:anchorId="09B27341" wp14:editId="1DFC3266">
            <wp:extent cx="6038850" cy="34099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43674F" w:rsidRDefault="0043674F" w:rsidP="00F07673">
      <w:pPr>
        <w:pStyle w:val="a3"/>
        <w:rPr>
          <w:b/>
        </w:rPr>
      </w:pPr>
    </w:p>
    <w:p w:rsidR="00785171" w:rsidRDefault="00785171" w:rsidP="00450F34">
      <w:pPr>
        <w:pStyle w:val="a3"/>
        <w:ind w:firstLine="709"/>
        <w:rPr>
          <w:b/>
          <w:color w:val="auto"/>
        </w:rPr>
      </w:pPr>
    </w:p>
    <w:p w:rsidR="008678BE" w:rsidRPr="0043674F" w:rsidRDefault="00751934" w:rsidP="00450F34">
      <w:pPr>
        <w:pStyle w:val="a3"/>
        <w:ind w:firstLine="709"/>
        <w:rPr>
          <w:color w:val="auto"/>
        </w:rPr>
      </w:pPr>
      <w:r w:rsidRPr="0043674F">
        <w:rPr>
          <w:b/>
          <w:color w:val="auto"/>
        </w:rPr>
        <w:t>Объем инвестиций</w:t>
      </w:r>
    </w:p>
    <w:p w:rsidR="008678BE" w:rsidRDefault="00751934" w:rsidP="00F07673">
      <w:pPr>
        <w:pStyle w:val="a3"/>
        <w:spacing w:after="0" w:line="100" w:lineRule="atLeast"/>
        <w:ind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Об</w:t>
      </w:r>
      <w:r w:rsidRPr="0043674F">
        <w:rPr>
          <w:rFonts w:eastAsia="Times New Roman" w:cs="Times New Roman"/>
          <w:color w:val="auto"/>
          <w:szCs w:val="24"/>
          <w:lang w:eastAsia="ar-SA"/>
        </w:rPr>
        <w:t>ъем</w:t>
      </w:r>
      <w:r>
        <w:rPr>
          <w:rFonts w:eastAsia="Times New Roman" w:cs="Times New Roman"/>
          <w:szCs w:val="24"/>
          <w:lang w:eastAsia="ar-SA"/>
        </w:rPr>
        <w:t xml:space="preserve"> инвестиций в основной капитал в прогнозируемом</w:t>
      </w:r>
      <w:r w:rsidR="0043674F">
        <w:rPr>
          <w:rFonts w:eastAsia="Times New Roman" w:cs="Times New Roman"/>
          <w:szCs w:val="24"/>
          <w:lang w:eastAsia="ar-SA"/>
        </w:rPr>
        <w:t xml:space="preserve"> периоде останется практически </w:t>
      </w:r>
      <w:r>
        <w:rPr>
          <w:rFonts w:eastAsia="Times New Roman" w:cs="Times New Roman"/>
          <w:szCs w:val="24"/>
          <w:lang w:eastAsia="ar-SA"/>
        </w:rPr>
        <w:t>на уровне 2014 года.</w:t>
      </w:r>
    </w:p>
    <w:p w:rsidR="00F86A33" w:rsidRDefault="00F86A33" w:rsidP="00F07673">
      <w:pPr>
        <w:pStyle w:val="a3"/>
        <w:spacing w:after="0" w:line="100" w:lineRule="atLeast"/>
        <w:ind w:firstLine="709"/>
        <w:contextualSpacing/>
        <w:jc w:val="both"/>
      </w:pPr>
    </w:p>
    <w:p w:rsidR="006E59C9" w:rsidRPr="00171159" w:rsidRDefault="00F86A33" w:rsidP="00171159">
      <w:pPr>
        <w:pStyle w:val="a3"/>
        <w:spacing w:after="0" w:line="100" w:lineRule="atLeast"/>
        <w:contextualSpacing/>
        <w:jc w:val="center"/>
      </w:pPr>
      <w:r w:rsidRPr="00743DEC">
        <w:rPr>
          <w:rFonts w:ascii="Calibri" w:eastAsia="Calibri" w:hAnsi="Calibri"/>
          <w:noProof/>
          <w:lang w:eastAsia="ru-RU"/>
        </w:rPr>
        <w:lastRenderedPageBreak/>
        <w:drawing>
          <wp:inline distT="0" distB="0" distL="0" distR="0" wp14:anchorId="2769854A" wp14:editId="162B28EC">
            <wp:extent cx="5827395" cy="3168502"/>
            <wp:effectExtent l="0" t="0" r="1905" b="1333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bookmarkStart w:id="68" w:name="_Toc411584779"/>
      <w:bookmarkEnd w:id="68"/>
    </w:p>
    <w:p w:rsidR="006E59C9" w:rsidRDefault="006E59C9" w:rsidP="00450F34">
      <w:pPr>
        <w:pStyle w:val="a3"/>
        <w:spacing w:after="0" w:line="100" w:lineRule="atLeast"/>
        <w:ind w:firstLine="709"/>
        <w:contextualSpacing/>
        <w:rPr>
          <w:b/>
          <w:color w:val="auto"/>
        </w:rPr>
      </w:pPr>
    </w:p>
    <w:p w:rsidR="008678BE" w:rsidRPr="0043674F" w:rsidRDefault="00751934" w:rsidP="00450F34">
      <w:pPr>
        <w:pStyle w:val="a3"/>
        <w:spacing w:after="0" w:line="100" w:lineRule="atLeast"/>
        <w:ind w:firstLine="709"/>
        <w:contextualSpacing/>
        <w:rPr>
          <w:b/>
          <w:color w:val="auto"/>
        </w:rPr>
      </w:pPr>
      <w:r w:rsidRPr="0043674F">
        <w:rPr>
          <w:b/>
          <w:color w:val="auto"/>
        </w:rPr>
        <w:t>Рост объемов жилищного строительства</w:t>
      </w:r>
    </w:p>
    <w:p w:rsidR="0043674F" w:rsidRDefault="0043674F" w:rsidP="0043674F">
      <w:pPr>
        <w:pStyle w:val="a3"/>
        <w:spacing w:after="0" w:line="100" w:lineRule="atLeast"/>
        <w:contextualSpacing/>
        <w:jc w:val="center"/>
      </w:pPr>
    </w:p>
    <w:p w:rsidR="004E051F" w:rsidRDefault="004E051F" w:rsidP="00D8014D">
      <w:pPr>
        <w:pStyle w:val="a3"/>
        <w:spacing w:after="0" w:line="100" w:lineRule="atLeast"/>
        <w:contextualSpacing/>
        <w:jc w:val="center"/>
        <w:rPr>
          <w:rFonts w:eastAsia="Times New Roman" w:cs="Times New Roman"/>
          <w:szCs w:val="24"/>
          <w:lang w:eastAsia="ar-SA"/>
        </w:rPr>
      </w:pPr>
      <w:r w:rsidRPr="00743DEC">
        <w:rPr>
          <w:rFonts w:eastAsia="Times New Roman"/>
          <w:noProof/>
          <w:szCs w:val="24"/>
          <w:lang w:eastAsia="ru-RU"/>
        </w:rPr>
        <w:drawing>
          <wp:inline distT="0" distB="0" distL="0" distR="0" wp14:anchorId="4C397CB7" wp14:editId="54724A4D">
            <wp:extent cx="5940425" cy="2890444"/>
            <wp:effectExtent l="0" t="0" r="22225" b="2476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4E051F" w:rsidRDefault="004E051F" w:rsidP="004E051F">
      <w:pPr>
        <w:pStyle w:val="a3"/>
        <w:spacing w:after="0" w:line="100" w:lineRule="atLeast"/>
        <w:contextualSpacing/>
        <w:jc w:val="both"/>
        <w:rPr>
          <w:rFonts w:eastAsia="Times New Roman" w:cs="Times New Roman"/>
          <w:szCs w:val="24"/>
          <w:lang w:eastAsia="ar-SA"/>
        </w:rPr>
      </w:pPr>
    </w:p>
    <w:p w:rsidR="008678BE" w:rsidRPr="00D8014D" w:rsidRDefault="00751934" w:rsidP="004E051F">
      <w:pPr>
        <w:pStyle w:val="a3"/>
        <w:spacing w:after="0" w:line="100" w:lineRule="atLeast"/>
        <w:ind w:firstLine="709"/>
        <w:contextualSpacing/>
        <w:jc w:val="both"/>
        <w:rPr>
          <w:color w:val="auto"/>
        </w:rPr>
      </w:pP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По сравнению с отчётным 2014 годом прогнозируемые результаты по вводу                                 в эксплуатацию жилых </w:t>
      </w:r>
      <w:r w:rsidR="0043674F">
        <w:rPr>
          <w:rFonts w:eastAsia="Times New Roman" w:cs="Times New Roman"/>
          <w:color w:val="auto"/>
          <w:szCs w:val="24"/>
          <w:lang w:eastAsia="ar-SA"/>
        </w:rPr>
        <w:t xml:space="preserve">домов 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на 2017 год увеличатся и составят 312,78 тыс. </w:t>
      </w:r>
      <w:proofErr w:type="spellStart"/>
      <w:r w:rsidR="007421D0" w:rsidRPr="00D8014D">
        <w:rPr>
          <w:rFonts w:eastAsia="Times New Roman" w:cs="Times New Roman"/>
          <w:color w:val="auto"/>
          <w:szCs w:val="24"/>
          <w:lang w:eastAsia="ar-SA"/>
        </w:rPr>
        <w:t>кв.</w:t>
      </w:r>
      <w:r w:rsidRPr="00D8014D">
        <w:rPr>
          <w:rFonts w:eastAsia="Times New Roman" w:cs="Times New Roman"/>
          <w:color w:val="auto"/>
          <w:szCs w:val="24"/>
          <w:lang w:eastAsia="ar-SA"/>
        </w:rPr>
        <w:t>м</w:t>
      </w:r>
      <w:bookmarkStart w:id="69" w:name="_Toc411584780"/>
      <w:proofErr w:type="spellEnd"/>
      <w:r w:rsidRPr="00D8014D">
        <w:rPr>
          <w:rFonts w:eastAsia="Times New Roman" w:cs="Times New Roman"/>
          <w:color w:val="auto"/>
          <w:szCs w:val="24"/>
          <w:lang w:eastAsia="ar-SA"/>
        </w:rPr>
        <w:t>.</w:t>
      </w:r>
    </w:p>
    <w:p w:rsidR="008678BE" w:rsidRDefault="008678BE">
      <w:pPr>
        <w:pStyle w:val="a3"/>
        <w:spacing w:after="0" w:line="100" w:lineRule="atLeast"/>
        <w:ind w:firstLine="709"/>
        <w:contextualSpacing/>
        <w:jc w:val="both"/>
      </w:pPr>
    </w:p>
    <w:p w:rsidR="008678BE" w:rsidRDefault="00751934" w:rsidP="00450F34">
      <w:pPr>
        <w:pStyle w:val="a3"/>
        <w:spacing w:after="0" w:line="100" w:lineRule="atLeast"/>
        <w:ind w:firstLine="709"/>
        <w:contextualSpacing/>
        <w:jc w:val="both"/>
      </w:pPr>
      <w:r>
        <w:rPr>
          <w:rFonts w:eastAsia="Times New Roman" w:cs="Times New Roman"/>
          <w:b/>
          <w:szCs w:val="24"/>
          <w:lang w:eastAsia="ar-SA"/>
        </w:rPr>
        <w:t>Доходы бюджета</w:t>
      </w:r>
    </w:p>
    <w:p w:rsidR="008678BE" w:rsidRPr="00D8014D" w:rsidRDefault="00751934" w:rsidP="00F07673">
      <w:pPr>
        <w:pStyle w:val="a3"/>
        <w:spacing w:after="0" w:line="100" w:lineRule="atLeast"/>
        <w:ind w:firstLine="709"/>
        <w:contextualSpacing/>
        <w:jc w:val="both"/>
        <w:rPr>
          <w:rFonts w:eastAsia="Times New Roman" w:cs="Times New Roman"/>
          <w:color w:val="auto"/>
          <w:szCs w:val="24"/>
          <w:lang w:eastAsia="ar-SA"/>
        </w:rPr>
      </w:pPr>
      <w:r w:rsidRPr="00D8014D">
        <w:rPr>
          <w:rFonts w:eastAsia="Times New Roman" w:cs="Times New Roman"/>
          <w:color w:val="auto"/>
          <w:szCs w:val="24"/>
          <w:lang w:eastAsia="ar-SA"/>
        </w:rPr>
        <w:t>В условиях кризиса прогнозируется снижение доходов бюджета к 20</w:t>
      </w:r>
      <w:r w:rsidR="00446ED7">
        <w:rPr>
          <w:rFonts w:eastAsia="Times New Roman" w:cs="Times New Roman"/>
          <w:color w:val="auto"/>
          <w:szCs w:val="24"/>
          <w:lang w:eastAsia="ar-SA"/>
        </w:rPr>
        <w:t xml:space="preserve">17 году                     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по сравнению с 2014 годом. </w:t>
      </w:r>
      <w:bookmarkEnd w:id="69"/>
    </w:p>
    <w:p w:rsidR="004E051F" w:rsidRPr="00D8014D" w:rsidRDefault="004E051F" w:rsidP="00F07673">
      <w:pPr>
        <w:pStyle w:val="a3"/>
        <w:spacing w:after="0" w:line="100" w:lineRule="atLeast"/>
        <w:ind w:firstLine="709"/>
        <w:contextualSpacing/>
        <w:jc w:val="both"/>
        <w:rPr>
          <w:color w:val="auto"/>
        </w:rPr>
      </w:pPr>
    </w:p>
    <w:p w:rsidR="008678BE" w:rsidRDefault="004E051F">
      <w:pPr>
        <w:pStyle w:val="a3"/>
        <w:spacing w:after="0" w:line="100" w:lineRule="atLeast"/>
        <w:jc w:val="center"/>
      </w:pPr>
      <w:r w:rsidRPr="00D15FB9">
        <w:rPr>
          <w:noProof/>
          <w:color w:val="244061" w:themeColor="accent1" w:themeShade="80"/>
          <w:lang w:eastAsia="ru-RU"/>
        </w:rPr>
        <w:lastRenderedPageBreak/>
        <w:drawing>
          <wp:inline distT="0" distB="0" distL="0" distR="0" wp14:anchorId="3F99534D" wp14:editId="781D76F4">
            <wp:extent cx="5940425" cy="3199410"/>
            <wp:effectExtent l="0" t="0" r="22225" b="2032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46ED7" w:rsidRDefault="00446ED7">
      <w:pPr>
        <w:pStyle w:val="a3"/>
        <w:rPr>
          <w:rFonts w:eastAsia="Times New Roman"/>
          <w:b/>
          <w:szCs w:val="26"/>
        </w:rPr>
      </w:pPr>
    </w:p>
    <w:p w:rsidR="008678BE" w:rsidRDefault="00751934">
      <w:pPr>
        <w:pStyle w:val="a3"/>
      </w:pPr>
      <w:r w:rsidRPr="00F07673">
        <w:rPr>
          <w:rFonts w:eastAsia="Times New Roman"/>
          <w:b/>
          <w:szCs w:val="26"/>
        </w:rPr>
        <w:t>Удельный вес налоговых, неналоговых и безвозмездных доходов к общей сумме доходов бюджета</w:t>
      </w:r>
      <w:proofErr w:type="gramStart"/>
      <w:r w:rsidRPr="00F07673">
        <w:rPr>
          <w:rFonts w:eastAsia="Times New Roman"/>
          <w:b/>
          <w:szCs w:val="26"/>
        </w:rPr>
        <w:t>, (%).</w:t>
      </w:r>
      <w:proofErr w:type="gramEnd"/>
    </w:p>
    <w:tbl>
      <w:tblPr>
        <w:tblW w:w="0" w:type="auto"/>
        <w:tblInd w:w="-1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849"/>
        <w:gridCol w:w="992"/>
        <w:gridCol w:w="991"/>
        <w:gridCol w:w="992"/>
        <w:gridCol w:w="992"/>
        <w:gridCol w:w="849"/>
        <w:gridCol w:w="849"/>
        <w:gridCol w:w="858"/>
      </w:tblGrid>
      <w:tr w:rsidR="008678BE">
        <w:trPr>
          <w:trHeight w:val="315"/>
        </w:trPr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lang w:eastAsia="ar-SA"/>
              </w:rPr>
              <w:t>ГОДЫ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lang w:eastAsia="ar-SA"/>
              </w:rPr>
              <w:t>2010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lang w:eastAsia="ar-SA"/>
              </w:rPr>
              <w:t>2011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lang w:eastAsia="ar-SA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lang w:eastAsia="ar-SA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lang w:eastAsia="ar-SA"/>
              </w:rPr>
              <w:t>2014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lang w:eastAsia="ar-SA"/>
              </w:rPr>
              <w:t>2015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lang w:eastAsia="ar-SA"/>
              </w:rPr>
              <w:t>2016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b/>
                <w:bCs/>
                <w:lang w:eastAsia="ar-SA"/>
              </w:rPr>
              <w:t>2017</w:t>
            </w:r>
          </w:p>
        </w:tc>
      </w:tr>
      <w:tr w:rsidR="008678BE">
        <w:trPr>
          <w:trHeight w:val="212"/>
        </w:trPr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</w:pPr>
            <w:r>
              <w:rPr>
                <w:rFonts w:eastAsia="Times New Roman" w:cs="Times New Roman"/>
                <w:b/>
                <w:lang w:eastAsia="ar-SA"/>
              </w:rPr>
              <w:t>Налоговые доходы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34,2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24,7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41,3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27,2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30,8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33,5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34,9</w:t>
            </w:r>
          </w:p>
        </w:tc>
      </w:tr>
      <w:tr w:rsidR="008678BE">
        <w:trPr>
          <w:trHeight w:val="212"/>
        </w:trPr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</w:pPr>
            <w:r>
              <w:rPr>
                <w:rFonts w:eastAsia="Times New Roman" w:cs="Times New Roman"/>
                <w:b/>
                <w:lang w:eastAsia="ar-SA"/>
              </w:rPr>
              <w:t>Неналоговые доходы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24,5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25,3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19,7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24,6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25,5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21,5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20,4</w:t>
            </w:r>
          </w:p>
        </w:tc>
      </w:tr>
      <w:tr w:rsidR="008678BE">
        <w:trPr>
          <w:trHeight w:val="703"/>
        </w:trPr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</w:pPr>
            <w:r>
              <w:rPr>
                <w:rFonts w:eastAsia="Times New Roman" w:cs="Times New Roman"/>
                <w:b/>
                <w:lang w:eastAsia="ar-SA"/>
              </w:rPr>
              <w:t>Безвозмездные поступления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51,5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40,4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39,1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48,2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43,7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45</w:t>
            </w:r>
          </w:p>
        </w:tc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8BE" w:rsidRDefault="008678BE">
            <w:pPr>
              <w:pStyle w:val="a3"/>
              <w:spacing w:after="0" w:line="100" w:lineRule="atLeast"/>
              <w:jc w:val="center"/>
            </w:pPr>
          </w:p>
          <w:p w:rsidR="008678BE" w:rsidRDefault="00751934">
            <w:pPr>
              <w:pStyle w:val="a3"/>
              <w:spacing w:after="0" w:line="100" w:lineRule="atLeast"/>
              <w:jc w:val="center"/>
            </w:pPr>
            <w:r>
              <w:rPr>
                <w:rFonts w:eastAsia="Times New Roman" w:cs="Times New Roman"/>
                <w:lang w:eastAsia="ar-SA"/>
              </w:rPr>
              <w:t>44,7</w:t>
            </w:r>
          </w:p>
          <w:p w:rsidR="008678BE" w:rsidRDefault="008678BE">
            <w:pPr>
              <w:pStyle w:val="a3"/>
              <w:spacing w:after="0" w:line="100" w:lineRule="atLeast"/>
              <w:jc w:val="center"/>
            </w:pPr>
          </w:p>
        </w:tc>
      </w:tr>
    </w:tbl>
    <w:p w:rsidR="008678BE" w:rsidRDefault="008678BE">
      <w:pPr>
        <w:pStyle w:val="a3"/>
        <w:contextualSpacing/>
      </w:pPr>
    </w:p>
    <w:p w:rsidR="008678BE" w:rsidRPr="00450F34" w:rsidRDefault="00450F34" w:rsidP="001E64FE">
      <w:pPr>
        <w:pStyle w:val="1"/>
        <w:numPr>
          <w:ilvl w:val="0"/>
          <w:numId w:val="8"/>
        </w:numPr>
        <w:rPr>
          <w:i w:val="0"/>
        </w:rPr>
      </w:pPr>
      <w:bookmarkStart w:id="70" w:name="_Toc412011323"/>
      <w:bookmarkEnd w:id="70"/>
      <w:r>
        <w:rPr>
          <w:i w:val="0"/>
        </w:rPr>
        <w:t xml:space="preserve"> </w:t>
      </w:r>
      <w:bookmarkStart w:id="71" w:name="_Toc415052386"/>
      <w:r w:rsidR="00751934" w:rsidRPr="00450F34">
        <w:rPr>
          <w:i w:val="0"/>
        </w:rPr>
        <w:t>ОСУЩЕСТВЛЕНИЕ МЕР ПО ПРОТИВОДЕЙСТВИЮ КОРРУПЦИИ</w:t>
      </w:r>
      <w:bookmarkEnd w:id="71"/>
    </w:p>
    <w:p w:rsidR="008678BE" w:rsidRPr="00D8014D" w:rsidRDefault="00751934">
      <w:pPr>
        <w:pStyle w:val="a3"/>
        <w:ind w:firstLine="709"/>
        <w:contextualSpacing/>
        <w:jc w:val="both"/>
        <w:rPr>
          <w:szCs w:val="24"/>
        </w:rPr>
      </w:pPr>
      <w:r w:rsidRPr="00D8014D">
        <w:rPr>
          <w:rFonts w:eastAsia="Calibri" w:cs="Times New Roman"/>
          <w:szCs w:val="24"/>
          <w:lang w:eastAsia="ar-SA"/>
        </w:rPr>
        <w:t>За 2014 год:</w:t>
      </w:r>
    </w:p>
    <w:p w:rsidR="008678BE" w:rsidRPr="00D62441" w:rsidRDefault="00751934" w:rsidP="00A6108E">
      <w:pPr>
        <w:pStyle w:val="a0"/>
      </w:pPr>
      <w:r w:rsidRPr="00D62441">
        <w:t>заявлений от граждан и юридических лиц о фактах коррупции муниципальных служащих городского округа Реутов не поступало;</w:t>
      </w:r>
    </w:p>
    <w:p w:rsidR="008678BE" w:rsidRPr="00D62441" w:rsidRDefault="00751934" w:rsidP="00A6108E">
      <w:pPr>
        <w:pStyle w:val="a0"/>
      </w:pPr>
      <w:r w:rsidRPr="00D62441">
        <w:t>сведения о доходах, имуществе и обязательствах имущественного характера представляются муниципальными служащими своевременно;</w:t>
      </w:r>
    </w:p>
    <w:p w:rsidR="008678BE" w:rsidRPr="00D62441" w:rsidRDefault="00751934" w:rsidP="00A6108E">
      <w:pPr>
        <w:pStyle w:val="a0"/>
      </w:pPr>
      <w:r w:rsidRPr="00D62441">
        <w:t>при поступлении на  муниципальную службу фактов сокрытия сведений о доходах, имуществе и обязательствах имущественного характера не выявлено;</w:t>
      </w:r>
    </w:p>
    <w:p w:rsidR="0070657D" w:rsidRPr="00D62441" w:rsidRDefault="00751934" w:rsidP="00450F34">
      <w:pPr>
        <w:pStyle w:val="a0"/>
      </w:pPr>
      <w:r w:rsidRPr="00D62441">
        <w:t>фактов занятия муниципальными служащими другой оплачиваемой работы не обнаружено, конфликтов интересов не выявлено.</w:t>
      </w:r>
    </w:p>
    <w:p w:rsidR="00A6108E" w:rsidRPr="00450F34" w:rsidRDefault="00450F34" w:rsidP="001E64FE">
      <w:pPr>
        <w:pStyle w:val="1"/>
        <w:numPr>
          <w:ilvl w:val="0"/>
          <w:numId w:val="8"/>
        </w:numPr>
        <w:rPr>
          <w:i w:val="0"/>
        </w:rPr>
      </w:pPr>
      <w:bookmarkStart w:id="72" w:name="_Toc412011324"/>
      <w:bookmarkEnd w:id="72"/>
      <w:r>
        <w:rPr>
          <w:i w:val="0"/>
        </w:rPr>
        <w:t xml:space="preserve"> </w:t>
      </w:r>
      <w:bookmarkStart w:id="73" w:name="_Toc415052387"/>
      <w:r w:rsidR="00751934" w:rsidRPr="00450F34">
        <w:rPr>
          <w:i w:val="0"/>
        </w:rPr>
        <w:t>ЗАДАЧИ НА 2015 ГОД</w:t>
      </w:r>
      <w:bookmarkEnd w:id="73"/>
    </w:p>
    <w:p w:rsidR="0016716D" w:rsidRPr="00171159" w:rsidRDefault="00257BAE" w:rsidP="00171159">
      <w:pPr>
        <w:rPr>
          <w:b/>
          <w:u w:val="single"/>
        </w:rPr>
      </w:pPr>
      <w:r w:rsidRPr="00257BAE">
        <w:rPr>
          <w:b/>
          <w:u w:val="single"/>
        </w:rPr>
        <w:t>Управлен</w:t>
      </w:r>
      <w:r w:rsidR="00171159">
        <w:rPr>
          <w:b/>
          <w:u w:val="single"/>
        </w:rPr>
        <w:t>ие муниципальной собственностью:</w:t>
      </w:r>
    </w:p>
    <w:p w:rsidR="00290FB2" w:rsidRPr="00DE1511" w:rsidRDefault="00171159" w:rsidP="00171159">
      <w:pPr>
        <w:pStyle w:val="a0"/>
        <w:ind w:left="0" w:firstLine="352"/>
        <w:jc w:val="both"/>
      </w:pPr>
      <w:r>
        <w:t>П</w:t>
      </w:r>
      <w:r w:rsidR="00290FB2" w:rsidRPr="00BA4F9D">
        <w:t>овы</w:t>
      </w:r>
      <w:r>
        <w:t>сть</w:t>
      </w:r>
      <w:r w:rsidR="00290FB2" w:rsidRPr="00BA4F9D">
        <w:t xml:space="preserve"> эффективности использования нежилых помещений, сдаваемых по догов</w:t>
      </w:r>
      <w:r>
        <w:t>орам безвозмездного пользования.</w:t>
      </w:r>
    </w:p>
    <w:p w:rsidR="00290FB2" w:rsidRPr="00DE1511" w:rsidRDefault="00171159" w:rsidP="00171159">
      <w:pPr>
        <w:pStyle w:val="a0"/>
        <w:ind w:left="0" w:firstLine="352"/>
        <w:jc w:val="both"/>
      </w:pPr>
      <w:r>
        <w:lastRenderedPageBreak/>
        <w:t>О</w:t>
      </w:r>
      <w:r w:rsidR="00290FB2" w:rsidRPr="00BA4F9D">
        <w:t>беспеч</w:t>
      </w:r>
      <w:r>
        <w:t>ить</w:t>
      </w:r>
      <w:r w:rsidR="00290FB2" w:rsidRPr="00BA4F9D">
        <w:t xml:space="preserve"> взыскания (в том числе через судебные органы) и перечисления задолженности по арендной плате за землю и имущество, в случае неуплаты организациями-недоимщиками указанной задолженности приняти</w:t>
      </w:r>
      <w:r>
        <w:t>ть</w:t>
      </w:r>
      <w:r w:rsidR="00290FB2" w:rsidRPr="00BA4F9D">
        <w:t xml:space="preserve"> мер</w:t>
      </w:r>
      <w:r>
        <w:t>ы</w:t>
      </w:r>
      <w:r w:rsidR="00290FB2" w:rsidRPr="00BA4F9D">
        <w:t xml:space="preserve"> к расторжению заключенных </w:t>
      </w:r>
      <w:r>
        <w:t>с этими организациями договоров.</w:t>
      </w:r>
    </w:p>
    <w:p w:rsidR="00290FB2" w:rsidRPr="00DE1511" w:rsidRDefault="00171159" w:rsidP="00171159">
      <w:pPr>
        <w:pStyle w:val="a0"/>
        <w:ind w:left="0" w:firstLine="352"/>
        <w:jc w:val="both"/>
      </w:pPr>
      <w:r>
        <w:t xml:space="preserve">Осуществить </w:t>
      </w:r>
      <w:r w:rsidR="00290FB2" w:rsidRPr="00BA4F9D">
        <w:t>регистраци</w:t>
      </w:r>
      <w:r>
        <w:t>ю</w:t>
      </w:r>
      <w:r w:rsidR="00290FB2" w:rsidRPr="00BA4F9D">
        <w:t xml:space="preserve"> права муниципальной собственности </w:t>
      </w:r>
      <w:r>
        <w:t xml:space="preserve">и </w:t>
      </w:r>
      <w:r w:rsidR="00290FB2" w:rsidRPr="00BA4F9D">
        <w:t>сдач</w:t>
      </w:r>
      <w:r>
        <w:t>у</w:t>
      </w:r>
      <w:r w:rsidR="00290FB2" w:rsidRPr="00BA4F9D">
        <w:t xml:space="preserve"> в ар</w:t>
      </w:r>
      <w:r>
        <w:t>енду телекоммуникационных сетей.</w:t>
      </w:r>
    </w:p>
    <w:p w:rsidR="00290FB2" w:rsidRPr="00DE1511" w:rsidRDefault="00171159" w:rsidP="00171159">
      <w:pPr>
        <w:pStyle w:val="a0"/>
        <w:ind w:left="0" w:firstLine="352"/>
        <w:jc w:val="both"/>
      </w:pPr>
      <w:r>
        <w:t>Р</w:t>
      </w:r>
      <w:r w:rsidR="00290FB2" w:rsidRPr="00BA4F9D">
        <w:t>астор</w:t>
      </w:r>
      <w:r>
        <w:t>гнуть</w:t>
      </w:r>
      <w:r w:rsidR="00290FB2" w:rsidRPr="00BA4F9D">
        <w:t xml:space="preserve"> договор</w:t>
      </w:r>
      <w:r>
        <w:t>а</w:t>
      </w:r>
      <w:r w:rsidR="00290FB2" w:rsidRPr="00BA4F9D">
        <w:t xml:space="preserve"> аренды земельных участков, имеющих задолженность и используемых не по целевому назначению и прове</w:t>
      </w:r>
      <w:r>
        <w:t>сти</w:t>
      </w:r>
      <w:r w:rsidR="00290FB2" w:rsidRPr="00BA4F9D">
        <w:t xml:space="preserve">  </w:t>
      </w:r>
      <w:r w:rsidR="00290FB2" w:rsidRPr="00DE1511">
        <w:rPr>
          <w:bCs/>
          <w:iCs/>
        </w:rPr>
        <w:t>торг</w:t>
      </w:r>
      <w:r>
        <w:rPr>
          <w:bCs/>
          <w:iCs/>
        </w:rPr>
        <w:t>и</w:t>
      </w:r>
      <w:r w:rsidR="00290FB2" w:rsidRPr="00DE1511">
        <w:rPr>
          <w:bCs/>
          <w:iCs/>
        </w:rPr>
        <w:t xml:space="preserve"> по продаже земельных участков или права на заключение договоров аренды земельных участков</w:t>
      </w:r>
      <w:r>
        <w:rPr>
          <w:bCs/>
          <w:iCs/>
        </w:rPr>
        <w:t>.</w:t>
      </w:r>
    </w:p>
    <w:p w:rsidR="00290FB2" w:rsidRPr="00DE1511" w:rsidRDefault="00171159" w:rsidP="00171159">
      <w:pPr>
        <w:pStyle w:val="a0"/>
        <w:ind w:left="0" w:firstLine="352"/>
        <w:jc w:val="both"/>
      </w:pPr>
      <w:r>
        <w:rPr>
          <w:lang w:eastAsia="ar-SA"/>
        </w:rPr>
        <w:t>П</w:t>
      </w:r>
      <w:r w:rsidR="00290FB2" w:rsidRPr="00BA4F9D">
        <w:rPr>
          <w:lang w:eastAsia="ar-SA"/>
        </w:rPr>
        <w:t>рове</w:t>
      </w:r>
      <w:r>
        <w:rPr>
          <w:lang w:eastAsia="ar-SA"/>
        </w:rPr>
        <w:t>сти</w:t>
      </w:r>
      <w:r w:rsidR="00290FB2" w:rsidRPr="00BA4F9D">
        <w:rPr>
          <w:lang w:eastAsia="ar-SA"/>
        </w:rPr>
        <w:t xml:space="preserve"> </w:t>
      </w:r>
      <w:r w:rsidR="00290FB2" w:rsidRPr="00BA4F9D">
        <w:t>торг</w:t>
      </w:r>
      <w:r>
        <w:t>и</w:t>
      </w:r>
      <w:r w:rsidR="00290FB2" w:rsidRPr="00BA4F9D">
        <w:t xml:space="preserve"> по продаже свободных земельных участков или права на заключение дого</w:t>
      </w:r>
      <w:r>
        <w:t>воров аренды земельных участков.</w:t>
      </w:r>
    </w:p>
    <w:p w:rsidR="00290FB2" w:rsidRPr="00DE1511" w:rsidRDefault="00171159" w:rsidP="00171159">
      <w:pPr>
        <w:pStyle w:val="a0"/>
        <w:ind w:left="0" w:firstLine="352"/>
        <w:jc w:val="both"/>
      </w:pPr>
      <w:r>
        <w:t>В</w:t>
      </w:r>
      <w:r w:rsidR="00290FB2" w:rsidRPr="00BA4F9D">
        <w:t>ыяв</w:t>
      </w:r>
      <w:r>
        <w:t xml:space="preserve">ить </w:t>
      </w:r>
      <w:r w:rsidR="00290FB2" w:rsidRPr="00BA4F9D">
        <w:t>неэффективно используемы</w:t>
      </w:r>
      <w:r>
        <w:t>е площади</w:t>
      </w:r>
      <w:r w:rsidR="00290FB2" w:rsidRPr="00BA4F9D">
        <w:t>, закрепл</w:t>
      </w:r>
      <w:r w:rsidR="00290FB2" w:rsidRPr="00DE1511">
        <w:rPr>
          <w:color w:val="800000"/>
        </w:rPr>
        <w:t>е</w:t>
      </w:r>
      <w:r w:rsidR="00290FB2" w:rsidRPr="00BA4F9D">
        <w:t>нны</w:t>
      </w:r>
      <w:r>
        <w:t>е</w:t>
      </w:r>
      <w:r w:rsidR="00290FB2" w:rsidRPr="00BA4F9D">
        <w:t xml:space="preserve"> на праве хозяйственного ведения за муниципальными унитарными предприятиями и на праве оперативного управления за муниципальными учреждениями, с целью  формирования базы данных объектов недвижимого имущества для последующего оформления договоров аре</w:t>
      </w:r>
      <w:r>
        <w:t>нды или договоров купли-продажи.</w:t>
      </w:r>
    </w:p>
    <w:p w:rsidR="00290FB2" w:rsidRPr="00DE1511" w:rsidRDefault="00F418FC" w:rsidP="00171159">
      <w:pPr>
        <w:pStyle w:val="a0"/>
        <w:ind w:left="0" w:firstLine="352"/>
        <w:jc w:val="both"/>
      </w:pPr>
      <w:r>
        <w:t>П</w:t>
      </w:r>
      <w:r w:rsidR="00290FB2" w:rsidRPr="00BA4F9D">
        <w:t>родолж</w:t>
      </w:r>
      <w:r>
        <w:t>ить</w:t>
      </w:r>
      <w:r w:rsidR="00290FB2" w:rsidRPr="00BA4F9D">
        <w:t xml:space="preserve"> реорганизаци</w:t>
      </w:r>
      <w:r>
        <w:t>ю</w:t>
      </w:r>
      <w:r w:rsidR="00290FB2" w:rsidRPr="00BA4F9D">
        <w:t xml:space="preserve"> убыточных, нерентабельных и не ведущих хозяйственную деятельность муниципальных унитарных предприятий город</w:t>
      </w:r>
      <w:r>
        <w:t xml:space="preserve">а </w:t>
      </w:r>
      <w:r w:rsidR="00290FB2" w:rsidRPr="00BA4F9D">
        <w:t>Реутов в целях повышения эффективности использования имущества, находящегося в собственности город</w:t>
      </w:r>
      <w:r>
        <w:t xml:space="preserve">а </w:t>
      </w:r>
      <w:r w:rsidR="00290FB2" w:rsidRPr="00BA4F9D">
        <w:t xml:space="preserve">Реутов и закрепленного на праве хозяйственного ведения за муниципальными унитарными </w:t>
      </w:r>
      <w:r w:rsidR="00290FB2" w:rsidRPr="003D6886">
        <w:t xml:space="preserve">предприятиями и оптимизация </w:t>
      </w:r>
      <w:r w:rsidR="00290FB2" w:rsidRPr="00BA4F9D">
        <w:t>их деятельности.</w:t>
      </w:r>
    </w:p>
    <w:p w:rsidR="00290FB2" w:rsidRPr="00290FB2" w:rsidRDefault="00290FB2" w:rsidP="00171159">
      <w:pPr>
        <w:ind w:firstLine="352"/>
      </w:pPr>
    </w:p>
    <w:p w:rsidR="0016716D" w:rsidRDefault="00290FB2" w:rsidP="0016716D">
      <w:pPr>
        <w:pStyle w:val="a2"/>
        <w:rPr>
          <w:b/>
          <w:u w:val="single"/>
          <w:lang w:eastAsia="ar-SA"/>
        </w:rPr>
      </w:pPr>
      <w:r>
        <w:rPr>
          <w:b/>
          <w:u w:val="single"/>
          <w:lang w:eastAsia="ar-SA"/>
        </w:rPr>
        <w:t>Экономика</w:t>
      </w:r>
    </w:p>
    <w:p w:rsidR="003F1427" w:rsidRPr="00D62441" w:rsidRDefault="003F1427" w:rsidP="00DE1511">
      <w:r w:rsidRPr="00D62441">
        <w:t xml:space="preserve">Для увеличения доходов бюджета необходимо продолжать и усиливать работу по реализации плана по мобилизации доходов бюджета города Реутов, в </w:t>
      </w:r>
      <w:proofErr w:type="spellStart"/>
      <w:r w:rsidRPr="00D62441">
        <w:t>т.ч</w:t>
      </w:r>
      <w:proofErr w:type="spellEnd"/>
      <w:r w:rsidRPr="00D62441">
        <w:t>.:</w:t>
      </w:r>
    </w:p>
    <w:p w:rsidR="003F1427" w:rsidRPr="00D62441" w:rsidRDefault="003F1427" w:rsidP="00F418FC">
      <w:pPr>
        <w:pStyle w:val="a0"/>
        <w:tabs>
          <w:tab w:val="left" w:pos="709"/>
        </w:tabs>
        <w:ind w:left="0" w:firstLine="284"/>
        <w:jc w:val="both"/>
      </w:pPr>
      <w:r w:rsidRPr="00D62441">
        <w:t>Обеспечить соблюдение работодателями уровня оплаты труда не ниже минимальной заработной платы.</w:t>
      </w:r>
    </w:p>
    <w:p w:rsidR="003F1427" w:rsidRPr="00D62441" w:rsidRDefault="003F1427" w:rsidP="00F418FC">
      <w:pPr>
        <w:pStyle w:val="a0"/>
        <w:tabs>
          <w:tab w:val="left" w:pos="709"/>
        </w:tabs>
        <w:ind w:left="0" w:firstLine="284"/>
        <w:jc w:val="both"/>
      </w:pPr>
      <w:r w:rsidRPr="00D62441">
        <w:t>Обеспечить реализацию налогового потенциала местных налогов за счет увеличения ставок, предусмотренных федеральным налоговым законодательством и оптимизации льгот.</w:t>
      </w:r>
    </w:p>
    <w:p w:rsidR="003F1427" w:rsidRPr="00D62441" w:rsidRDefault="003F1427" w:rsidP="00F418FC">
      <w:pPr>
        <w:pStyle w:val="a0"/>
        <w:tabs>
          <w:tab w:val="left" w:pos="709"/>
        </w:tabs>
        <w:ind w:left="0" w:firstLine="284"/>
        <w:jc w:val="both"/>
      </w:pPr>
      <w:r w:rsidRPr="00D62441">
        <w:t>Обеспечить своевременное вовлечение в налоговый оборот объектов капитального строительства, принятых в эксплуата</w:t>
      </w:r>
      <w:r w:rsidR="00321146" w:rsidRPr="00D62441">
        <w:t>цию, принадлежащих организациям.</w:t>
      </w:r>
    </w:p>
    <w:p w:rsidR="003F1427" w:rsidRPr="00D62441" w:rsidRDefault="003F1427" w:rsidP="00F418FC">
      <w:pPr>
        <w:pStyle w:val="a0"/>
        <w:tabs>
          <w:tab w:val="left" w:pos="709"/>
        </w:tabs>
        <w:ind w:left="0" w:firstLine="284"/>
        <w:jc w:val="both"/>
        <w:rPr>
          <w:rFonts w:eastAsia="Times New Roman" w:cs="Times New Roman"/>
        </w:rPr>
      </w:pPr>
      <w:r w:rsidRPr="00D62441">
        <w:t>Обеспечить снижение за</w:t>
      </w:r>
      <w:r w:rsidR="00321146" w:rsidRPr="00D62441">
        <w:t>долженности по налогам и сборам.</w:t>
      </w:r>
    </w:p>
    <w:p w:rsidR="003F1427" w:rsidRPr="00D62441" w:rsidRDefault="003F1427" w:rsidP="00F418FC">
      <w:pPr>
        <w:pStyle w:val="a0"/>
        <w:tabs>
          <w:tab w:val="left" w:pos="709"/>
        </w:tabs>
        <w:ind w:left="0" w:firstLine="284"/>
        <w:jc w:val="both"/>
        <w:rPr>
          <w:rFonts w:eastAsia="Times New Roman" w:cs="Times New Roman"/>
        </w:rPr>
      </w:pPr>
      <w:r w:rsidRPr="00D62441">
        <w:t>Увеличить количество о</w:t>
      </w:r>
      <w:r w:rsidR="00321146" w:rsidRPr="00D62441">
        <w:t>рганизаций – налогоплательщиков.</w:t>
      </w:r>
    </w:p>
    <w:p w:rsidR="003F1427" w:rsidRPr="00D62441" w:rsidRDefault="003F1427" w:rsidP="00F418FC">
      <w:pPr>
        <w:pStyle w:val="a0"/>
        <w:tabs>
          <w:tab w:val="left" w:pos="709"/>
        </w:tabs>
        <w:ind w:left="0" w:firstLine="284"/>
        <w:jc w:val="both"/>
      </w:pPr>
      <w:r w:rsidRPr="00D62441">
        <w:t>Увеличить поступления</w:t>
      </w:r>
      <w:r w:rsidR="00321146" w:rsidRPr="00D62441">
        <w:t xml:space="preserve"> от рекламной деятельности.</w:t>
      </w:r>
    </w:p>
    <w:p w:rsidR="003F1427" w:rsidRPr="00D62441" w:rsidRDefault="003F1427" w:rsidP="00F418FC">
      <w:pPr>
        <w:pStyle w:val="a0"/>
        <w:tabs>
          <w:tab w:val="left" w:pos="709"/>
        </w:tabs>
        <w:ind w:left="0" w:firstLine="284"/>
        <w:jc w:val="both"/>
      </w:pPr>
      <w:r w:rsidRPr="00D62441">
        <w:t>Обеспечить полный учет объектов недвижим</w:t>
      </w:r>
      <w:r w:rsidR="00321146" w:rsidRPr="00D62441">
        <w:t>ости, включая земельные участки.</w:t>
      </w:r>
    </w:p>
    <w:p w:rsidR="003F1427" w:rsidRPr="00D62441" w:rsidRDefault="003F1427" w:rsidP="00F418FC">
      <w:pPr>
        <w:pStyle w:val="a0"/>
        <w:tabs>
          <w:tab w:val="left" w:pos="709"/>
        </w:tabs>
        <w:ind w:left="0" w:firstLine="284"/>
        <w:jc w:val="both"/>
        <w:rPr>
          <w:rFonts w:eastAsia="Times New Roman" w:cs="Times New Roman"/>
        </w:rPr>
      </w:pPr>
      <w:r w:rsidRPr="00D62441">
        <w:t>Завершить работу по определению (уточнению) категорий земель и видов разрешенного использования земельных участков в целях определения их кадастр</w:t>
      </w:r>
      <w:r w:rsidR="00321146" w:rsidRPr="00D62441">
        <w:t>овой стоимости (налоговой базы).</w:t>
      </w:r>
    </w:p>
    <w:p w:rsidR="003D6886" w:rsidRDefault="003F1427" w:rsidP="00F418FC">
      <w:pPr>
        <w:pStyle w:val="a0"/>
        <w:tabs>
          <w:tab w:val="left" w:pos="709"/>
        </w:tabs>
        <w:ind w:left="0" w:firstLine="284"/>
        <w:jc w:val="both"/>
      </w:pPr>
      <w:r w:rsidRPr="00D62441">
        <w:t>Проводить работу с  убыточными организациями с целью финансового оздоровления.</w:t>
      </w:r>
    </w:p>
    <w:p w:rsidR="00F418FC" w:rsidRPr="00E35E3C" w:rsidRDefault="00F418FC" w:rsidP="00F418FC">
      <w:pPr>
        <w:pStyle w:val="a0"/>
        <w:numPr>
          <w:ilvl w:val="0"/>
          <w:numId w:val="0"/>
        </w:numPr>
        <w:tabs>
          <w:tab w:val="left" w:pos="709"/>
        </w:tabs>
        <w:ind w:left="284"/>
        <w:jc w:val="both"/>
      </w:pPr>
    </w:p>
    <w:p w:rsidR="00321146" w:rsidRPr="00231731" w:rsidRDefault="0070657D" w:rsidP="00DE1511">
      <w:pPr>
        <w:rPr>
          <w:u w:val="single"/>
        </w:rPr>
      </w:pPr>
      <w:r w:rsidRPr="00231731">
        <w:rPr>
          <w:u w:val="single"/>
        </w:rPr>
        <w:t>В целях мониторинга социально-экономического положения города Реутов:</w:t>
      </w:r>
    </w:p>
    <w:p w:rsidR="00530A2D" w:rsidRPr="00D62441" w:rsidRDefault="0070657D" w:rsidP="00F418FC">
      <w:pPr>
        <w:pStyle w:val="a0"/>
        <w:ind w:left="0" w:firstLine="284"/>
        <w:jc w:val="both"/>
      </w:pPr>
      <w:r w:rsidRPr="00D62441">
        <w:t>Создать штаб по мониторингу социально-экономического положения городского округа Реутов</w:t>
      </w:r>
      <w:r w:rsidR="00530A2D" w:rsidRPr="00D62441">
        <w:t>, в составе штаба создать рабочие группы.</w:t>
      </w:r>
    </w:p>
    <w:p w:rsidR="0070657D" w:rsidRPr="00D62441" w:rsidRDefault="00530A2D" w:rsidP="00F418FC">
      <w:pPr>
        <w:pStyle w:val="a0"/>
        <w:ind w:left="0" w:firstLine="284"/>
        <w:jc w:val="both"/>
      </w:pPr>
      <w:r w:rsidRPr="00D62441">
        <w:t>Осуществлять мониторинг: изменения цен на продовольствие и объемов продовольственных запасов, цен на лекарственные препараты, цен на жилищно-коммунальные услуги и уровня оплаты гражданами, положения системообразующих промышленных предприятий, ситуации на рынке труда, состояния жилищного строительства.</w:t>
      </w:r>
    </w:p>
    <w:p w:rsidR="0070657D" w:rsidRPr="00D62441" w:rsidRDefault="0070657D" w:rsidP="00F418FC">
      <w:pPr>
        <w:pStyle w:val="a0"/>
        <w:ind w:left="0" w:firstLine="284"/>
        <w:jc w:val="both"/>
      </w:pPr>
      <w:r w:rsidRPr="00D62441">
        <w:t>Оптимизировать  численность муниципальных служащих, в том числе с учетом подведомственной сети муниципальных учреждений несоциальной сферы.</w:t>
      </w:r>
    </w:p>
    <w:p w:rsidR="0070657D" w:rsidRPr="00D62441" w:rsidRDefault="0070657D" w:rsidP="00F418FC">
      <w:pPr>
        <w:pStyle w:val="a0"/>
        <w:ind w:left="0" w:firstLine="284"/>
        <w:jc w:val="both"/>
      </w:pPr>
      <w:r w:rsidRPr="00D62441">
        <w:lastRenderedPageBreak/>
        <w:t>Оптимизировать расходы  на содержание сети муниципальных учреждений.</w:t>
      </w:r>
    </w:p>
    <w:p w:rsidR="00530A2D" w:rsidRDefault="00472E37" w:rsidP="00F418FC">
      <w:pPr>
        <w:pStyle w:val="a0"/>
        <w:ind w:left="0" w:firstLine="284"/>
        <w:jc w:val="both"/>
      </w:pPr>
      <w:r w:rsidRPr="00D62441">
        <w:t>Разработать План мероприятий  в сфере занятости населения, направленный на снижение напряженности на рынке труда города Реутов.</w:t>
      </w:r>
    </w:p>
    <w:p w:rsidR="00541535" w:rsidRPr="00D62441" w:rsidRDefault="00541535" w:rsidP="00541535">
      <w:pPr>
        <w:pStyle w:val="a0"/>
        <w:numPr>
          <w:ilvl w:val="0"/>
          <w:numId w:val="0"/>
        </w:numPr>
        <w:ind w:left="357"/>
      </w:pPr>
    </w:p>
    <w:p w:rsidR="008678BE" w:rsidRPr="00E35E3C" w:rsidRDefault="00751934" w:rsidP="00E35E3C">
      <w:pPr>
        <w:pStyle w:val="a3"/>
        <w:tabs>
          <w:tab w:val="left" w:pos="0"/>
        </w:tabs>
        <w:contextualSpacing/>
        <w:jc w:val="both"/>
        <w:rPr>
          <w:b/>
          <w:szCs w:val="24"/>
        </w:rPr>
      </w:pPr>
      <w:r w:rsidRPr="00E35E3C">
        <w:rPr>
          <w:rFonts w:eastAsia="Calibri" w:cs="Times New Roman"/>
          <w:b/>
          <w:szCs w:val="24"/>
          <w:u w:val="single"/>
          <w:lang w:eastAsia="ar-SA"/>
        </w:rPr>
        <w:t>Образование</w:t>
      </w:r>
    </w:p>
    <w:p w:rsidR="008678BE" w:rsidRPr="00D62441" w:rsidRDefault="00751934" w:rsidP="00AD3F8B">
      <w:pPr>
        <w:pStyle w:val="a0"/>
        <w:ind w:left="0" w:firstLine="425"/>
        <w:jc w:val="both"/>
      </w:pPr>
      <w:r w:rsidRPr="00D62441">
        <w:t>На всех пришкольных территориях заменить игровые комплексы и рекон</w:t>
      </w:r>
      <w:r w:rsidR="007421D0" w:rsidRPr="00D62441">
        <w:t>струировать спортивные площадки.</w:t>
      </w:r>
    </w:p>
    <w:p w:rsidR="008678BE" w:rsidRPr="00D62441" w:rsidRDefault="00751934" w:rsidP="00AD3F8B">
      <w:pPr>
        <w:pStyle w:val="a0"/>
        <w:ind w:left="0" w:firstLine="425"/>
        <w:jc w:val="both"/>
      </w:pPr>
      <w:r w:rsidRPr="00D62441">
        <w:t>Улучшить показатели по</w:t>
      </w:r>
      <w:r w:rsidR="007421D0" w:rsidRPr="00D62441">
        <w:t xml:space="preserve"> повышению качества образования.</w:t>
      </w:r>
    </w:p>
    <w:p w:rsidR="008678BE" w:rsidRPr="00D62441" w:rsidRDefault="00751934" w:rsidP="00AD3F8B">
      <w:pPr>
        <w:pStyle w:val="a0"/>
        <w:ind w:left="0" w:firstLine="425"/>
        <w:jc w:val="both"/>
      </w:pPr>
      <w:r w:rsidRPr="00D62441">
        <w:t>Увеличить количество участвующ</w:t>
      </w:r>
      <w:r w:rsidR="007421D0" w:rsidRPr="00D62441">
        <w:t>их в программе «Одаренные дети».</w:t>
      </w:r>
    </w:p>
    <w:p w:rsidR="00450F34" w:rsidRDefault="00751934" w:rsidP="00AD3F8B">
      <w:pPr>
        <w:pStyle w:val="a0"/>
        <w:ind w:left="0" w:firstLine="425"/>
        <w:jc w:val="both"/>
      </w:pPr>
      <w:r w:rsidRPr="00D62441">
        <w:t>Увеличить количество призеров муниципального этапа региональной олимпиады школьников (премия Главы города).</w:t>
      </w:r>
    </w:p>
    <w:p w:rsidR="00AD3F8B" w:rsidRDefault="00AD3F8B" w:rsidP="00AD3F8B">
      <w:pPr>
        <w:pStyle w:val="a3"/>
        <w:tabs>
          <w:tab w:val="left" w:pos="0"/>
        </w:tabs>
        <w:contextualSpacing/>
        <w:jc w:val="both"/>
        <w:rPr>
          <w:rFonts w:eastAsia="Calibri" w:cs="Times New Roman"/>
          <w:b/>
          <w:szCs w:val="24"/>
          <w:u w:val="single"/>
          <w:lang w:eastAsia="ar-SA"/>
        </w:rPr>
      </w:pPr>
    </w:p>
    <w:p w:rsidR="008678BE" w:rsidRPr="00BA4F9D" w:rsidRDefault="00751934" w:rsidP="00BA4F9D">
      <w:pPr>
        <w:pStyle w:val="a3"/>
        <w:tabs>
          <w:tab w:val="left" w:pos="0"/>
        </w:tabs>
        <w:contextualSpacing/>
        <w:rPr>
          <w:b/>
        </w:rPr>
      </w:pPr>
      <w:r w:rsidRPr="00BA4F9D">
        <w:rPr>
          <w:rFonts w:eastAsia="Calibri" w:cs="Times New Roman"/>
          <w:b/>
          <w:szCs w:val="24"/>
          <w:u w:val="single"/>
          <w:lang w:eastAsia="ar-SA"/>
        </w:rPr>
        <w:t>Культура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t>В Музейно-выставочном центре открыть  новые экспозиции  «Начало земли  Реу</w:t>
      </w:r>
      <w:r w:rsidR="007421D0" w:rsidRPr="00D62441">
        <w:t>товской» и «Предприятия города».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t>Организовать экскурсию по городу о прошлом и настоящем «Родной Реутов - моя Росс</w:t>
      </w:r>
      <w:r w:rsidR="007421D0" w:rsidRPr="00D62441">
        <w:t>ия».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t>Провести реконструкцию здан</w:t>
      </w:r>
      <w:r w:rsidR="007421D0" w:rsidRPr="00D62441">
        <w:t>ия Детского музыкального театра.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t xml:space="preserve">Открыть культурно-просветительский центр для  детей и молодежи </w:t>
      </w:r>
      <w:r w:rsidR="007421D0" w:rsidRPr="00D62441">
        <w:t>по адресу: проспект Мира, д. 51.</w:t>
      </w:r>
      <w:r w:rsidRPr="00D62441">
        <w:tab/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t>Для художественной школы выделить дополнительные площади для открытия центра художественного развития</w:t>
      </w:r>
      <w:r w:rsidR="007421D0" w:rsidRPr="00D62441">
        <w:t xml:space="preserve"> в новых микрорайонах  9а – 10а.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t>Провести модернизацию в  Центральной детской библиотеке по адресу ул. Ленина, д.14 (внедрение Единого читательского билета, замена оргтехники, установка антикражной системы, приобретение электронной библиотеки ЛитРес</w:t>
      </w:r>
      <w:r w:rsidR="007421D0" w:rsidRPr="00D62441">
        <w:t>).</w:t>
      </w:r>
    </w:p>
    <w:p w:rsidR="008678BE" w:rsidRPr="00D62441" w:rsidRDefault="007421D0" w:rsidP="00AD3F8B">
      <w:pPr>
        <w:pStyle w:val="a0"/>
        <w:ind w:left="0" w:firstLine="0"/>
        <w:jc w:val="both"/>
      </w:pPr>
      <w:r w:rsidRPr="00D62441">
        <w:t>Открыть музей  «Боевой Славы».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t>Для детской музыкальной школы № 2 необходимо  выделить дополнительные площади и провес</w:t>
      </w:r>
      <w:r w:rsidR="007421D0" w:rsidRPr="00D62441">
        <w:t>ти замену пожарной сигнализации.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t xml:space="preserve">В детской музыкальной школе № 1 установить </w:t>
      </w:r>
      <w:r w:rsidR="007421D0" w:rsidRPr="00D62441">
        <w:t>турникеты и организовать охрану.</w:t>
      </w:r>
      <w:r w:rsidRPr="00D62441">
        <w:t xml:space="preserve"> 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t>В городском парке организовать работу духов</w:t>
      </w:r>
      <w:r w:rsidR="007421D0" w:rsidRPr="00D62441">
        <w:t>ого оркестра для жителей города.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t>Открыт</w:t>
      </w:r>
      <w:r w:rsidR="007421D0" w:rsidRPr="00D62441">
        <w:t>ь филиал</w:t>
      </w:r>
      <w:r w:rsidRPr="00D62441">
        <w:t xml:space="preserve"> школы искусств в новых микрорайонах 10/10а, а также провести реконструкцию здания.</w:t>
      </w:r>
    </w:p>
    <w:p w:rsidR="008678BE" w:rsidRPr="00D62441" w:rsidRDefault="008678BE" w:rsidP="00913D99">
      <w:pPr>
        <w:ind w:left="360" w:firstLine="0"/>
      </w:pPr>
    </w:p>
    <w:p w:rsidR="008678BE" w:rsidRPr="00257BAE" w:rsidRDefault="00751934" w:rsidP="00BA4F9D">
      <w:pPr>
        <w:pStyle w:val="a3"/>
        <w:tabs>
          <w:tab w:val="left" w:pos="0"/>
        </w:tabs>
        <w:spacing w:after="0"/>
        <w:jc w:val="both"/>
        <w:rPr>
          <w:b/>
        </w:rPr>
      </w:pPr>
      <w:r w:rsidRPr="00BA4F9D">
        <w:rPr>
          <w:rFonts w:eastAsia="Calibri" w:cs="Times New Roman"/>
          <w:b/>
          <w:szCs w:val="24"/>
          <w:u w:val="single"/>
          <w:lang w:eastAsia="ar-SA"/>
        </w:rPr>
        <w:t>Физкультура, спорт, работа с молодежью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rPr>
          <w:u w:val="single"/>
        </w:rPr>
        <w:t>Проект "Школа аниматоров"</w:t>
      </w:r>
      <w:r w:rsidRPr="00D62441">
        <w:t xml:space="preserve"> – организовать работу с подростками от 12 до 18 лет, обучение и практические занятия, участие в городских мероприятиях в городском парке, пешеходной зоне волонтерские мероприятия, патриотические акции, дальнейшее трудоустройство молодежи в летний период.</w:t>
      </w:r>
    </w:p>
    <w:p w:rsidR="008678BE" w:rsidRPr="00D62441" w:rsidRDefault="00751934" w:rsidP="00AD3F8B">
      <w:pPr>
        <w:pStyle w:val="a0"/>
        <w:ind w:left="0" w:firstLine="0"/>
        <w:jc w:val="both"/>
      </w:pPr>
      <w:r w:rsidRPr="00D62441">
        <w:rPr>
          <w:u w:val="single"/>
        </w:rPr>
        <w:t>Проект "Герои Реутова"</w:t>
      </w:r>
      <w:r w:rsidRPr="00D62441">
        <w:t>, посвященный 70-летию Победы в ВОВ. Продолжить работу</w:t>
      </w:r>
      <w:r w:rsidR="00530A2D" w:rsidRPr="00D62441">
        <w:t xml:space="preserve"> </w:t>
      </w:r>
      <w:r w:rsidRPr="00D62441">
        <w:t>с ветеранами-помощь по дому, организация встреч с молод</w:t>
      </w:r>
      <w:r w:rsidRPr="00D62441">
        <w:rPr>
          <w:color w:val="800000"/>
        </w:rPr>
        <w:t>е</w:t>
      </w:r>
      <w:r w:rsidRPr="00D62441">
        <w:t>жью, концертные программы и чаепития с ветеранами, патриотические акции и мероприятия, посвящ</w:t>
      </w:r>
      <w:r w:rsidRPr="00D62441">
        <w:rPr>
          <w:color w:val="800000"/>
        </w:rPr>
        <w:t>е</w:t>
      </w:r>
      <w:r w:rsidRPr="00D62441">
        <w:t>нные погибшим героям Реутова.</w:t>
      </w:r>
    </w:p>
    <w:p w:rsidR="00BA4F9D" w:rsidRPr="00D62441" w:rsidRDefault="00BA4F9D" w:rsidP="00913D99">
      <w:pPr>
        <w:ind w:left="360" w:firstLine="0"/>
      </w:pPr>
    </w:p>
    <w:p w:rsidR="008678BE" w:rsidRPr="00BA4F9D" w:rsidRDefault="00751934" w:rsidP="00BA4F9D">
      <w:pPr>
        <w:pStyle w:val="a3"/>
        <w:tabs>
          <w:tab w:val="left" w:pos="0"/>
        </w:tabs>
        <w:contextualSpacing/>
        <w:jc w:val="both"/>
        <w:rPr>
          <w:b/>
          <w:szCs w:val="24"/>
        </w:rPr>
      </w:pPr>
      <w:r w:rsidRPr="00BA4F9D">
        <w:rPr>
          <w:rFonts w:eastAsia="Calibri" w:cs="Times New Roman"/>
          <w:b/>
          <w:szCs w:val="24"/>
          <w:u w:val="single"/>
          <w:lang w:eastAsia="ar-SA"/>
        </w:rPr>
        <w:t>В сфере жилищно-коммунального хозяйства и благоустройства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Провести 100% капитальный  ремонт проблемных домов на основании решений собраний собственников, с привлечением</w:t>
      </w:r>
      <w:r w:rsidR="007421D0" w:rsidRPr="00A6108E">
        <w:rPr>
          <w:color w:val="auto"/>
        </w:rPr>
        <w:t>, в том числе бюджетных средств.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proofErr w:type="gramStart"/>
      <w:r w:rsidRPr="00A6108E">
        <w:rPr>
          <w:color w:val="auto"/>
        </w:rPr>
        <w:t xml:space="preserve">Диспетчеризовать заявки населения, проживающих в новых микрорайонах и ТСЖ                </w:t>
      </w:r>
      <w:r w:rsidR="007421D0" w:rsidRPr="00A6108E">
        <w:rPr>
          <w:color w:val="auto"/>
        </w:rPr>
        <w:t>на единый пульт ЕДС.</w:t>
      </w:r>
      <w:proofErr w:type="gramEnd"/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lastRenderedPageBreak/>
        <w:t>Диспетчеризовать сигналы лифтового оборудования новых м</w:t>
      </w:r>
      <w:r w:rsidR="007421D0" w:rsidRPr="00A6108E">
        <w:rPr>
          <w:color w:val="auto"/>
        </w:rPr>
        <w:t>икрорайонов на единый пульт ЕДС.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Создать CPM-сис</w:t>
      </w:r>
      <w:r w:rsidR="007421D0" w:rsidRPr="00A6108E">
        <w:rPr>
          <w:color w:val="auto"/>
        </w:rPr>
        <w:t>тему взаимодействия с клиентами.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Диспетчеризовать 100% объектов ИТП, ЦТП</w:t>
      </w:r>
      <w:r w:rsidR="007421D0" w:rsidRPr="00A6108E">
        <w:rPr>
          <w:color w:val="auto"/>
        </w:rPr>
        <w:t>, котельных, на единой базе ЕДС.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Диспетчеризовать 100% сис</w:t>
      </w:r>
      <w:r w:rsidR="007421D0" w:rsidRPr="00A6108E">
        <w:rPr>
          <w:color w:val="auto"/>
        </w:rPr>
        <w:t>тем ДУ и ППА на единой базе ЕДС.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Поверить 100 % общедомовых узлов учета и индивидуальных узлов учета с истекшим сроком эксплуатации;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Модернизировать 100% старых детских, спортивных площадок за сче</w:t>
      </w:r>
      <w:r w:rsidR="007421D0" w:rsidRPr="00A6108E">
        <w:rPr>
          <w:color w:val="auto"/>
        </w:rPr>
        <w:t>т привлечения бюджетных средств.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Модернизировать 100% внутриподъездного освещения на светодиодное, с выводом                  на пульт управления ЕДС за счет привлечения дополнительных средств собственников, в соответствии с Федеральный законом 261-ФЗ «Об энергосбережении и повышении энергетической эффективности».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 xml:space="preserve">Провести реконструкцию торшерного освещения в городском Парке. Переложить пешеходные дорожки. Организовать зону бесплатного доступа в интернет (WiFi). Заменить поврежденное резиновое покрытие на площадке для экстремального катания на роликах и велосипедах. 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Завершить работы в сквере за ДК «Мир»: установить дополнительные опоры освещения, заменить</w:t>
      </w:r>
      <w:r w:rsidR="007421D0" w:rsidRPr="00A6108E">
        <w:rPr>
          <w:color w:val="auto"/>
        </w:rPr>
        <w:t xml:space="preserve"> ограждение сквера, установить а</w:t>
      </w:r>
      <w:r w:rsidRPr="00A6108E">
        <w:rPr>
          <w:color w:val="auto"/>
        </w:rPr>
        <w:t>дминистративно бытовое здание в котором предусмотреть раздевалку, камеру хранения для коньков, туалет.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Организовать работы по дендрологическому обследованию состояния городских зеленых насаждений. Продолжить работу по высадке деревьев.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 xml:space="preserve">Продолжить работы по развитию пешеходной зоны. 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Обустроить скв</w:t>
      </w:r>
      <w:r w:rsidR="007421D0" w:rsidRPr="00A6108E">
        <w:rPr>
          <w:color w:val="auto"/>
        </w:rPr>
        <w:t xml:space="preserve">ер на пересечении ул. Гагарина и ул. </w:t>
      </w:r>
      <w:r w:rsidRPr="00A6108E">
        <w:rPr>
          <w:color w:val="auto"/>
        </w:rPr>
        <w:t xml:space="preserve">Победы. 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 xml:space="preserve">Создать зону отдыха между д. 11 и </w:t>
      </w:r>
      <w:r w:rsidR="007421D0" w:rsidRPr="00A6108E">
        <w:rPr>
          <w:color w:val="auto"/>
        </w:rPr>
        <w:t xml:space="preserve">д. </w:t>
      </w:r>
      <w:r w:rsidRPr="00A6108E">
        <w:rPr>
          <w:color w:val="auto"/>
        </w:rPr>
        <w:t xml:space="preserve">13 </w:t>
      </w:r>
      <w:r w:rsidR="007421D0" w:rsidRPr="00A6108E">
        <w:rPr>
          <w:color w:val="auto"/>
        </w:rPr>
        <w:t>на ул. Победы</w:t>
      </w:r>
      <w:r w:rsidRPr="00A6108E">
        <w:rPr>
          <w:color w:val="auto"/>
        </w:rPr>
        <w:t xml:space="preserve">. 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Организовать работы по созданию сквера от д. 8 по ул. Парковая до ул. Гагарина.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Начать работы по обустройству зоны отдыха на пруду. Очистить береговую линию, организовать пешеходные дорожки; установить: торшеры освещения, лавочки, урны.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Продолжить обустройство скверов на придомовы</w:t>
      </w:r>
      <w:r w:rsidR="00BA4F9D" w:rsidRPr="00A6108E">
        <w:rPr>
          <w:color w:val="auto"/>
        </w:rPr>
        <w:t xml:space="preserve">х территориях. Сквер у д.27 по </w:t>
      </w:r>
      <w:r w:rsidRPr="00A6108E">
        <w:rPr>
          <w:color w:val="auto"/>
        </w:rPr>
        <w:t xml:space="preserve">ул. Комсомольская; между домами 17 и 19 по ул. Победы. 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Организовать пешеходную зону вдоль д.5 по ул. Октября.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Провести модернизацию уличного освещения. Разработать программу по замене опор освещения. Заменить праздничное освещение.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Начать работы по архитектурной подсветке зданий на центральных улицах города. Организова</w:t>
      </w:r>
      <w:r w:rsidR="007421D0" w:rsidRPr="00A6108E">
        <w:rPr>
          <w:color w:val="auto"/>
        </w:rPr>
        <w:t>ть архитектурную подсветку малых архитектурных форм</w:t>
      </w:r>
      <w:r w:rsidRPr="00A6108E">
        <w:rPr>
          <w:color w:val="auto"/>
        </w:rPr>
        <w:t>.</w:t>
      </w:r>
    </w:p>
    <w:p w:rsidR="008678BE" w:rsidRPr="00A6108E" w:rsidRDefault="00751934" w:rsidP="00AD3F8B">
      <w:pPr>
        <w:pStyle w:val="a0"/>
        <w:ind w:left="0" w:firstLine="142"/>
        <w:jc w:val="both"/>
        <w:rPr>
          <w:color w:val="auto"/>
        </w:rPr>
      </w:pPr>
      <w:r w:rsidRPr="00A6108E">
        <w:rPr>
          <w:color w:val="auto"/>
        </w:rPr>
        <w:t>Расширить зону «безбарьерной среды». Все 100% объектов торговли и потребительского рынка должны быть оборудованы современными пандусами.</w:t>
      </w:r>
    </w:p>
    <w:p w:rsidR="00D8014D" w:rsidRPr="00E35E3C" w:rsidRDefault="00D8014D" w:rsidP="00E35E3C">
      <w:pPr>
        <w:pStyle w:val="a3"/>
        <w:tabs>
          <w:tab w:val="left" w:pos="0"/>
        </w:tabs>
        <w:spacing w:after="0" w:line="100" w:lineRule="atLeast"/>
        <w:jc w:val="both"/>
        <w:rPr>
          <w:szCs w:val="24"/>
        </w:rPr>
      </w:pPr>
    </w:p>
    <w:p w:rsidR="008678BE" w:rsidRPr="00BA4F9D" w:rsidRDefault="00751934" w:rsidP="00BA4F9D">
      <w:pPr>
        <w:pStyle w:val="a3"/>
        <w:tabs>
          <w:tab w:val="left" w:pos="0"/>
        </w:tabs>
        <w:spacing w:after="0" w:line="100" w:lineRule="atLeast"/>
        <w:jc w:val="both"/>
        <w:rPr>
          <w:b/>
        </w:rPr>
      </w:pPr>
      <w:r w:rsidRPr="00BA4F9D">
        <w:rPr>
          <w:rFonts w:eastAsia="Times New Roman" w:cs="Times New Roman"/>
          <w:b/>
          <w:szCs w:val="24"/>
          <w:u w:val="single"/>
          <w:lang w:eastAsia="ar-SA"/>
        </w:rPr>
        <w:t>Строительство</w:t>
      </w:r>
    </w:p>
    <w:p w:rsidR="008678BE" w:rsidRPr="00E35E3C" w:rsidRDefault="00A6108E" w:rsidP="00AD3F8B">
      <w:pPr>
        <w:pStyle w:val="a3"/>
        <w:tabs>
          <w:tab w:val="left" w:pos="0"/>
        </w:tabs>
        <w:spacing w:after="0" w:line="100" w:lineRule="atLeast"/>
        <w:contextualSpacing/>
        <w:jc w:val="both"/>
        <w:rPr>
          <w:szCs w:val="24"/>
        </w:rPr>
      </w:pPr>
      <w:r>
        <w:rPr>
          <w:rFonts w:eastAsia="Times New Roman" w:cs="Times New Roman"/>
          <w:szCs w:val="24"/>
          <w:lang w:eastAsia="ar-SA"/>
        </w:rPr>
        <w:t xml:space="preserve">Планируется </w:t>
      </w:r>
      <w:r w:rsidR="00751934" w:rsidRPr="00E35E3C">
        <w:rPr>
          <w:rFonts w:eastAsia="Times New Roman" w:cs="Times New Roman"/>
          <w:szCs w:val="24"/>
          <w:lang w:eastAsia="ar-SA"/>
        </w:rPr>
        <w:t>построить:</w:t>
      </w:r>
    </w:p>
    <w:p w:rsidR="008678BE" w:rsidRPr="00D62441" w:rsidRDefault="00751934" w:rsidP="00AD3F8B">
      <w:pPr>
        <w:pStyle w:val="a0"/>
        <w:tabs>
          <w:tab w:val="left" w:pos="0"/>
        </w:tabs>
        <w:ind w:left="0" w:firstLine="0"/>
        <w:jc w:val="both"/>
      </w:pPr>
      <w:r w:rsidRPr="00D62441">
        <w:t>Детский сад в 10А мкр. на 250 мест</w:t>
      </w:r>
      <w:r w:rsidRPr="00D62441">
        <w:rPr>
          <w:rFonts w:eastAsia="Calibri"/>
        </w:rPr>
        <w:t>.</w:t>
      </w:r>
    </w:p>
    <w:p w:rsidR="008678BE" w:rsidRPr="00D62441" w:rsidRDefault="00751934" w:rsidP="00AD3F8B">
      <w:pPr>
        <w:pStyle w:val="a0"/>
        <w:tabs>
          <w:tab w:val="left" w:pos="0"/>
        </w:tabs>
        <w:ind w:left="0" w:firstLine="0"/>
        <w:jc w:val="both"/>
      </w:pPr>
      <w:r w:rsidRPr="00D62441">
        <w:t>Детский сад в 6А мкр. на 210 мест</w:t>
      </w:r>
      <w:r w:rsidRPr="00D62441">
        <w:rPr>
          <w:rFonts w:eastAsia="Calibri"/>
        </w:rPr>
        <w:t>.</w:t>
      </w:r>
    </w:p>
    <w:p w:rsidR="008678BE" w:rsidRPr="00D62441" w:rsidRDefault="00751934" w:rsidP="00AD3F8B">
      <w:pPr>
        <w:pStyle w:val="a0"/>
        <w:tabs>
          <w:tab w:val="left" w:pos="0"/>
        </w:tabs>
        <w:ind w:left="0" w:firstLine="0"/>
        <w:jc w:val="both"/>
      </w:pPr>
      <w:r w:rsidRPr="00D62441">
        <w:t>Пристройку на 100 мест к детскому саду на 130 мест №18 «Малыш» по адресу: г.Реутов, ул.Головашкина, д.7</w:t>
      </w:r>
      <w:r w:rsidRPr="00D62441">
        <w:rPr>
          <w:rFonts w:eastAsia="Calibri"/>
        </w:rPr>
        <w:t>.</w:t>
      </w:r>
    </w:p>
    <w:p w:rsidR="00D62441" w:rsidRPr="00D62441" w:rsidRDefault="00751934" w:rsidP="00AD3F8B">
      <w:pPr>
        <w:pStyle w:val="a0"/>
        <w:tabs>
          <w:tab w:val="left" w:pos="0"/>
        </w:tabs>
        <w:ind w:left="0" w:firstLine="0"/>
        <w:jc w:val="both"/>
      </w:pPr>
      <w:r w:rsidRPr="00D62441">
        <w:t>Детский сад на 210 мест с бассейном по адресу: г.Реутов, ул.Гагарина, д.20</w:t>
      </w:r>
      <w:r w:rsidRPr="00D62441">
        <w:rPr>
          <w:rFonts w:eastAsia="Calibri"/>
        </w:rPr>
        <w:t>.</w:t>
      </w:r>
    </w:p>
    <w:p w:rsidR="008678BE" w:rsidRPr="00D62441" w:rsidRDefault="00BA4F9D" w:rsidP="00AD3F8B">
      <w:pPr>
        <w:pStyle w:val="a0"/>
        <w:numPr>
          <w:ilvl w:val="0"/>
          <w:numId w:val="0"/>
        </w:numPr>
        <w:tabs>
          <w:tab w:val="left" w:pos="0"/>
        </w:tabs>
        <w:ind w:firstLine="709"/>
        <w:jc w:val="both"/>
      </w:pPr>
      <w:r w:rsidRPr="00D62441">
        <w:t>Р</w:t>
      </w:r>
      <w:r w:rsidR="00751934" w:rsidRPr="00D62441">
        <w:t>ассматриваются варианты реконструкции спортивной школы, что позволит увеличить количество спортивных залов и оснастить ее современным оборудованием для занятий различными видами спорта.</w:t>
      </w:r>
    </w:p>
    <w:p w:rsidR="008678BE" w:rsidRPr="00D8014D" w:rsidRDefault="00751934" w:rsidP="00E35E3C">
      <w:pPr>
        <w:pStyle w:val="a3"/>
        <w:tabs>
          <w:tab w:val="left" w:pos="0"/>
        </w:tabs>
        <w:spacing w:after="0" w:line="100" w:lineRule="atLeast"/>
        <w:ind w:firstLine="709"/>
        <w:contextualSpacing/>
        <w:jc w:val="both"/>
        <w:rPr>
          <w:color w:val="auto"/>
          <w:szCs w:val="24"/>
        </w:rPr>
      </w:pPr>
      <w:r w:rsidRPr="00D62441">
        <w:rPr>
          <w:rFonts w:eastAsia="Times New Roman" w:cs="Times New Roman"/>
          <w:color w:val="auto"/>
          <w:szCs w:val="24"/>
          <w:lang w:eastAsia="ar-SA"/>
        </w:rPr>
        <w:lastRenderedPageBreak/>
        <w:t>Прорабатывается вопрос проектирования и строительства Ледового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 спортивного комплекса с трибунами на 600 человек и профессиональным льдом на Юбилейном проспекте.</w:t>
      </w:r>
    </w:p>
    <w:p w:rsidR="008678BE" w:rsidRPr="00D8014D" w:rsidRDefault="00751934" w:rsidP="00E35E3C">
      <w:pPr>
        <w:pStyle w:val="a3"/>
        <w:tabs>
          <w:tab w:val="left" w:pos="0"/>
        </w:tabs>
        <w:spacing w:after="0" w:line="100" w:lineRule="atLeast"/>
        <w:ind w:firstLine="709"/>
        <w:contextualSpacing/>
        <w:jc w:val="both"/>
        <w:rPr>
          <w:color w:val="auto"/>
          <w:szCs w:val="24"/>
        </w:rPr>
      </w:pPr>
      <w:r w:rsidRPr="00D8014D">
        <w:rPr>
          <w:rFonts w:eastAsia="Times New Roman" w:cs="Times New Roman"/>
          <w:color w:val="auto"/>
          <w:szCs w:val="24"/>
          <w:lang w:eastAsia="ar-SA"/>
        </w:rPr>
        <w:t>При комплексной застройке 10</w:t>
      </w:r>
      <w:r w:rsidR="00A6108E">
        <w:rPr>
          <w:rFonts w:eastAsia="Times New Roman" w:cs="Times New Roman"/>
          <w:color w:val="auto"/>
          <w:szCs w:val="24"/>
          <w:lang w:eastAsia="ar-SA"/>
        </w:rPr>
        <w:t xml:space="preserve"> микрорайона к 2016 году будет 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построена новая городская поликлиника на 750 посещений в смену (в </w:t>
      </w:r>
      <w:proofErr w:type="spellStart"/>
      <w:r w:rsidRPr="00D8014D">
        <w:rPr>
          <w:rFonts w:eastAsia="Times New Roman" w:cs="Times New Roman"/>
          <w:color w:val="auto"/>
          <w:szCs w:val="24"/>
          <w:lang w:eastAsia="ar-SA"/>
        </w:rPr>
        <w:t>т.ч</w:t>
      </w:r>
      <w:proofErr w:type="spellEnd"/>
      <w:r w:rsidRPr="00D8014D">
        <w:rPr>
          <w:rFonts w:eastAsia="Times New Roman" w:cs="Times New Roman"/>
          <w:color w:val="auto"/>
          <w:szCs w:val="24"/>
          <w:lang w:eastAsia="ar-SA"/>
        </w:rPr>
        <w:t>. с детским отделением на 250 пос</w:t>
      </w:r>
      <w:r w:rsidR="00AD3F8B">
        <w:rPr>
          <w:rFonts w:eastAsia="Times New Roman" w:cs="Times New Roman"/>
          <w:color w:val="auto"/>
          <w:szCs w:val="24"/>
          <w:lang w:eastAsia="ar-SA"/>
        </w:rPr>
        <w:t>.</w:t>
      </w:r>
      <w:r w:rsidRPr="00D8014D">
        <w:rPr>
          <w:rFonts w:eastAsia="Times New Roman" w:cs="Times New Roman"/>
          <w:color w:val="auto"/>
          <w:szCs w:val="24"/>
          <w:lang w:eastAsia="ar-SA"/>
        </w:rPr>
        <w:t>/смен). Камень при начале стро</w:t>
      </w:r>
      <w:r w:rsidR="00A6108E">
        <w:rPr>
          <w:rFonts w:eastAsia="Times New Roman" w:cs="Times New Roman"/>
          <w:color w:val="auto"/>
          <w:szCs w:val="24"/>
          <w:lang w:eastAsia="ar-SA"/>
        </w:rPr>
        <w:t xml:space="preserve">ительства этой поликлиники уже </w:t>
      </w:r>
      <w:r w:rsidRPr="00D8014D">
        <w:rPr>
          <w:rFonts w:eastAsia="Times New Roman" w:cs="Times New Roman"/>
          <w:color w:val="auto"/>
          <w:szCs w:val="24"/>
          <w:lang w:eastAsia="ar-SA"/>
        </w:rPr>
        <w:t>заложен в 2014 году.</w:t>
      </w:r>
    </w:p>
    <w:p w:rsidR="008678BE" w:rsidRPr="00D8014D" w:rsidRDefault="00751934" w:rsidP="00E35E3C">
      <w:pPr>
        <w:pStyle w:val="a3"/>
        <w:tabs>
          <w:tab w:val="left" w:pos="0"/>
        </w:tabs>
        <w:spacing w:after="0" w:line="100" w:lineRule="atLeast"/>
        <w:ind w:firstLine="709"/>
        <w:contextualSpacing/>
        <w:jc w:val="both"/>
        <w:rPr>
          <w:color w:val="auto"/>
          <w:szCs w:val="24"/>
        </w:rPr>
      </w:pP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В 6А </w:t>
      </w:r>
      <w:proofErr w:type="spellStart"/>
      <w:r w:rsidRPr="00D8014D">
        <w:rPr>
          <w:rFonts w:eastAsia="Times New Roman" w:cs="Times New Roman"/>
          <w:color w:val="auto"/>
          <w:szCs w:val="24"/>
          <w:lang w:eastAsia="ar-SA"/>
        </w:rPr>
        <w:t>мкр</w:t>
      </w:r>
      <w:proofErr w:type="spellEnd"/>
      <w:r w:rsidR="00AD3F8B">
        <w:rPr>
          <w:rFonts w:eastAsia="Times New Roman" w:cs="Times New Roman"/>
          <w:color w:val="auto"/>
          <w:szCs w:val="24"/>
          <w:lang w:eastAsia="ar-SA"/>
        </w:rPr>
        <w:t>.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 планируется от</w:t>
      </w:r>
      <w:r w:rsidR="00A6108E">
        <w:rPr>
          <w:rFonts w:eastAsia="Times New Roman" w:cs="Times New Roman"/>
          <w:color w:val="auto"/>
          <w:szCs w:val="24"/>
          <w:lang w:eastAsia="ar-SA"/>
        </w:rPr>
        <w:t xml:space="preserve">крыть дополнительное отделение </w:t>
      </w:r>
      <w:r w:rsidR="00541535">
        <w:rPr>
          <w:rFonts w:eastAsia="Times New Roman" w:cs="Times New Roman"/>
          <w:color w:val="auto"/>
          <w:szCs w:val="24"/>
          <w:lang w:eastAsia="ar-SA"/>
        </w:rPr>
        <w:t xml:space="preserve">поликлиники </w:t>
      </w:r>
      <w:r w:rsidRPr="00D8014D">
        <w:rPr>
          <w:rFonts w:eastAsia="Times New Roman" w:cs="Times New Roman"/>
          <w:color w:val="auto"/>
          <w:szCs w:val="24"/>
          <w:lang w:eastAsia="ar-SA"/>
        </w:rPr>
        <w:t>на 250 пос</w:t>
      </w:r>
      <w:r w:rsidR="00884B5D" w:rsidRPr="00D8014D">
        <w:rPr>
          <w:rFonts w:eastAsia="Times New Roman" w:cs="Times New Roman"/>
          <w:color w:val="auto"/>
          <w:szCs w:val="24"/>
          <w:lang w:eastAsia="ar-SA"/>
        </w:rPr>
        <w:t xml:space="preserve">ещений в </w:t>
      </w:r>
      <w:r w:rsidRPr="00D8014D">
        <w:rPr>
          <w:rFonts w:eastAsia="Times New Roman" w:cs="Times New Roman"/>
          <w:color w:val="auto"/>
          <w:szCs w:val="24"/>
          <w:lang w:eastAsia="ar-SA"/>
        </w:rPr>
        <w:t>смену.</w:t>
      </w:r>
    </w:p>
    <w:p w:rsidR="008678BE" w:rsidRPr="00D8014D" w:rsidRDefault="00751934" w:rsidP="00E35E3C">
      <w:pPr>
        <w:pStyle w:val="a3"/>
        <w:tabs>
          <w:tab w:val="left" w:pos="0"/>
        </w:tabs>
        <w:spacing w:after="0" w:line="100" w:lineRule="atLeast"/>
        <w:ind w:firstLine="709"/>
        <w:contextualSpacing/>
        <w:jc w:val="both"/>
        <w:rPr>
          <w:color w:val="auto"/>
          <w:szCs w:val="24"/>
        </w:rPr>
      </w:pPr>
      <w:r w:rsidRPr="00D8014D">
        <w:rPr>
          <w:rFonts w:eastAsia="Times New Roman" w:cs="Times New Roman"/>
          <w:color w:val="auto"/>
          <w:szCs w:val="24"/>
          <w:lang w:eastAsia="ar-SA"/>
        </w:rPr>
        <w:t>На территории городской больницы за счет сноса ветхих строен</w:t>
      </w:r>
      <w:r w:rsidR="00A6108E">
        <w:rPr>
          <w:rFonts w:eastAsia="Times New Roman" w:cs="Times New Roman"/>
          <w:color w:val="auto"/>
          <w:szCs w:val="24"/>
          <w:lang w:eastAsia="ar-SA"/>
        </w:rPr>
        <w:t xml:space="preserve">ий планируется построить новый </w:t>
      </w:r>
      <w:r w:rsidRPr="00D8014D">
        <w:rPr>
          <w:rFonts w:eastAsia="Times New Roman" w:cs="Times New Roman"/>
          <w:color w:val="auto"/>
          <w:szCs w:val="24"/>
          <w:lang w:eastAsia="ar-SA"/>
        </w:rPr>
        <w:t>поликлинический и терапевтический корпус.</w:t>
      </w:r>
    </w:p>
    <w:p w:rsidR="008678BE" w:rsidRPr="00541535" w:rsidRDefault="00751934" w:rsidP="00541535">
      <w:pPr>
        <w:pStyle w:val="a3"/>
        <w:spacing w:after="0" w:line="100" w:lineRule="atLeast"/>
        <w:ind w:firstLine="709"/>
        <w:contextualSpacing/>
        <w:jc w:val="both"/>
        <w:rPr>
          <w:color w:val="auto"/>
          <w:szCs w:val="24"/>
        </w:rPr>
      </w:pPr>
      <w:r w:rsidRPr="00D8014D">
        <w:rPr>
          <w:rFonts w:eastAsia="Times New Roman" w:cs="Times New Roman"/>
          <w:color w:val="auto"/>
          <w:szCs w:val="24"/>
          <w:lang w:eastAsia="ar-SA"/>
        </w:rPr>
        <w:t>Имеется проект технического перевооружения одной из самых старых котельных – это котельная №2 на ул.</w:t>
      </w:r>
      <w:r w:rsidR="00884B5D" w:rsidRPr="00D8014D">
        <w:rPr>
          <w:rFonts w:eastAsia="Times New Roman" w:cs="Times New Roman"/>
          <w:color w:val="auto"/>
          <w:szCs w:val="24"/>
          <w:lang w:eastAsia="ar-SA"/>
        </w:rPr>
        <w:t xml:space="preserve"> </w:t>
      </w:r>
      <w:r w:rsidRPr="00D8014D">
        <w:rPr>
          <w:rFonts w:eastAsia="Times New Roman" w:cs="Times New Roman"/>
          <w:color w:val="auto"/>
          <w:szCs w:val="24"/>
          <w:lang w:eastAsia="ar-SA"/>
        </w:rPr>
        <w:t>Победы. Рек</w:t>
      </w:r>
      <w:r w:rsidR="00A6108E">
        <w:rPr>
          <w:rFonts w:eastAsia="Times New Roman" w:cs="Times New Roman"/>
          <w:color w:val="auto"/>
          <w:szCs w:val="24"/>
          <w:lang w:eastAsia="ar-SA"/>
        </w:rPr>
        <w:t>онструкция котельной необходима</w:t>
      </w:r>
      <w:r w:rsidRPr="00D8014D">
        <w:rPr>
          <w:rFonts w:eastAsia="Times New Roman" w:cs="Times New Roman"/>
          <w:color w:val="auto"/>
          <w:szCs w:val="24"/>
          <w:lang w:eastAsia="ar-SA"/>
        </w:rPr>
        <w:t xml:space="preserve"> в связи с комплексной застройкой </w:t>
      </w:r>
      <w:r w:rsidR="00884B5D" w:rsidRPr="00D8014D">
        <w:rPr>
          <w:rFonts w:eastAsia="Times New Roman" w:cs="Times New Roman"/>
          <w:color w:val="auto"/>
          <w:szCs w:val="24"/>
          <w:lang w:eastAsia="ar-SA"/>
        </w:rPr>
        <w:t>мкр.</w:t>
      </w:r>
      <w:r w:rsidRPr="00D8014D">
        <w:rPr>
          <w:rFonts w:eastAsia="Times New Roman" w:cs="Times New Roman"/>
          <w:color w:val="auto"/>
          <w:szCs w:val="24"/>
          <w:lang w:eastAsia="ar-SA"/>
        </w:rPr>
        <w:t>6А и ул.</w:t>
      </w:r>
      <w:r w:rsidR="00884B5D" w:rsidRPr="00D8014D">
        <w:rPr>
          <w:rFonts w:eastAsia="Times New Roman" w:cs="Times New Roman"/>
          <w:color w:val="auto"/>
          <w:szCs w:val="24"/>
          <w:lang w:eastAsia="ar-SA"/>
        </w:rPr>
        <w:t xml:space="preserve"> </w:t>
      </w:r>
      <w:proofErr w:type="spellStart"/>
      <w:r w:rsidRPr="00D8014D">
        <w:rPr>
          <w:rFonts w:eastAsia="Times New Roman" w:cs="Times New Roman"/>
          <w:color w:val="auto"/>
          <w:szCs w:val="24"/>
          <w:lang w:eastAsia="ar-SA"/>
        </w:rPr>
        <w:t>Головашкина</w:t>
      </w:r>
      <w:proofErr w:type="spellEnd"/>
      <w:r w:rsidRPr="00D8014D">
        <w:rPr>
          <w:rFonts w:eastAsia="Times New Roman" w:cs="Times New Roman"/>
          <w:color w:val="auto"/>
          <w:szCs w:val="24"/>
          <w:lang w:eastAsia="ar-SA"/>
        </w:rPr>
        <w:t>, а также в связи с моральным и физическим износом. Мощность ко</w:t>
      </w:r>
      <w:r w:rsidR="00A6108E">
        <w:rPr>
          <w:rFonts w:eastAsia="Times New Roman" w:cs="Times New Roman"/>
          <w:color w:val="auto"/>
          <w:szCs w:val="24"/>
          <w:lang w:eastAsia="ar-SA"/>
        </w:rPr>
        <w:t xml:space="preserve">тельной №2 увеличится с 21 МВт </w:t>
      </w:r>
      <w:r w:rsidRPr="00D8014D">
        <w:rPr>
          <w:rFonts w:eastAsia="Times New Roman" w:cs="Times New Roman"/>
          <w:color w:val="auto"/>
          <w:szCs w:val="24"/>
          <w:lang w:eastAsia="ar-SA"/>
        </w:rPr>
        <w:t>на 78 Мвт. Произойдет полная замена всех систем: оборудование, котлы, труба.</w:t>
      </w:r>
    </w:p>
    <w:sectPr w:rsidR="008678BE" w:rsidRPr="00541535" w:rsidSect="00963F52">
      <w:footerReference w:type="default" r:id="rId36"/>
      <w:pgSz w:w="11906" w:h="16838"/>
      <w:pgMar w:top="1440" w:right="1080" w:bottom="1440" w:left="108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CF" w:rsidRDefault="002159CF" w:rsidP="00DE1511">
      <w:r>
        <w:separator/>
      </w:r>
    </w:p>
  </w:endnote>
  <w:endnote w:type="continuationSeparator" w:id="0">
    <w:p w:rsidR="002159CF" w:rsidRDefault="002159CF" w:rsidP="00DE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22" w:rsidRDefault="004B6822" w:rsidP="000409B2">
    <w:pPr>
      <w:pStyle w:val="af7"/>
      <w:jc w:val="right"/>
    </w:pPr>
    <w:r>
      <w:fldChar w:fldCharType="begin"/>
    </w:r>
    <w:r>
      <w:instrText>PAGE</w:instrText>
    </w:r>
    <w:r>
      <w:fldChar w:fldCharType="separate"/>
    </w:r>
    <w:r w:rsidR="009812E6">
      <w:rPr>
        <w:noProof/>
      </w:rPr>
      <w:t>5</w:t>
    </w:r>
    <w:r>
      <w:rPr>
        <w:noProof/>
      </w:rPr>
      <w:fldChar w:fldCharType="end"/>
    </w:r>
  </w:p>
  <w:p w:rsidR="004B6822" w:rsidRDefault="004B6822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CF" w:rsidRDefault="002159CF" w:rsidP="00DE1511">
      <w:r>
        <w:separator/>
      </w:r>
    </w:p>
  </w:footnote>
  <w:footnote w:type="continuationSeparator" w:id="0">
    <w:p w:rsidR="002159CF" w:rsidRDefault="002159CF" w:rsidP="00DE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-785"/>
        </w:tabs>
        <w:ind w:left="644" w:hanging="360"/>
      </w:pPr>
      <w:rPr>
        <w:rFonts w:ascii="Symbol" w:hAnsi="Symbol"/>
      </w:rPr>
    </w:lvl>
  </w:abstractNum>
  <w:abstractNum w:abstractNumId="1">
    <w:nsid w:val="0B382249"/>
    <w:multiLevelType w:val="multilevel"/>
    <w:tmpl w:val="E91A332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2A56B1B"/>
    <w:multiLevelType w:val="multilevel"/>
    <w:tmpl w:val="87F69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61C73B4"/>
    <w:multiLevelType w:val="multilevel"/>
    <w:tmpl w:val="30AA6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6A1F78"/>
    <w:multiLevelType w:val="multilevel"/>
    <w:tmpl w:val="E822112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F82052F"/>
    <w:multiLevelType w:val="multilevel"/>
    <w:tmpl w:val="08DAF590"/>
    <w:lvl w:ilvl="0">
      <w:start w:val="1"/>
      <w:numFmt w:val="bullet"/>
      <w:lvlText w:val=""/>
      <w:lvlJc w:val="left"/>
      <w:pPr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6">
    <w:nsid w:val="2CC651A4"/>
    <w:multiLevelType w:val="multilevel"/>
    <w:tmpl w:val="41664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965666F"/>
    <w:multiLevelType w:val="multilevel"/>
    <w:tmpl w:val="1DCEECF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4C017FB5"/>
    <w:multiLevelType w:val="multilevel"/>
    <w:tmpl w:val="2AE86A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4042D3"/>
    <w:multiLevelType w:val="hybridMultilevel"/>
    <w:tmpl w:val="97726582"/>
    <w:lvl w:ilvl="0" w:tplc="BF2ED9C6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497FC2"/>
    <w:multiLevelType w:val="multilevel"/>
    <w:tmpl w:val="33824B4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7DDB1A95"/>
    <w:multiLevelType w:val="hybridMultilevel"/>
    <w:tmpl w:val="01A0AD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BE"/>
    <w:rsid w:val="00011541"/>
    <w:rsid w:val="000165C5"/>
    <w:rsid w:val="00017A04"/>
    <w:rsid w:val="00021C24"/>
    <w:rsid w:val="00026B12"/>
    <w:rsid w:val="00032B23"/>
    <w:rsid w:val="000409B2"/>
    <w:rsid w:val="00041531"/>
    <w:rsid w:val="000462EB"/>
    <w:rsid w:val="000961D4"/>
    <w:rsid w:val="000D1814"/>
    <w:rsid w:val="000D3378"/>
    <w:rsid w:val="000F6863"/>
    <w:rsid w:val="00103426"/>
    <w:rsid w:val="00142891"/>
    <w:rsid w:val="00154E63"/>
    <w:rsid w:val="00157E75"/>
    <w:rsid w:val="0016716D"/>
    <w:rsid w:val="00171159"/>
    <w:rsid w:val="0017566C"/>
    <w:rsid w:val="00177456"/>
    <w:rsid w:val="0018366A"/>
    <w:rsid w:val="001D3CE1"/>
    <w:rsid w:val="001D4E7F"/>
    <w:rsid w:val="001E1E1C"/>
    <w:rsid w:val="001E5DCF"/>
    <w:rsid w:val="001E64FE"/>
    <w:rsid w:val="00200988"/>
    <w:rsid w:val="00212CF9"/>
    <w:rsid w:val="002159CF"/>
    <w:rsid w:val="00225B98"/>
    <w:rsid w:val="00231731"/>
    <w:rsid w:val="00234665"/>
    <w:rsid w:val="00257BAE"/>
    <w:rsid w:val="00290FB2"/>
    <w:rsid w:val="00291F95"/>
    <w:rsid w:val="002B5B03"/>
    <w:rsid w:val="002C529A"/>
    <w:rsid w:val="002E381B"/>
    <w:rsid w:val="003116A8"/>
    <w:rsid w:val="00311A72"/>
    <w:rsid w:val="00314F67"/>
    <w:rsid w:val="003153F5"/>
    <w:rsid w:val="00321146"/>
    <w:rsid w:val="00374B4B"/>
    <w:rsid w:val="00376738"/>
    <w:rsid w:val="003A3F95"/>
    <w:rsid w:val="003B5BA1"/>
    <w:rsid w:val="003B6F1D"/>
    <w:rsid w:val="003C563A"/>
    <w:rsid w:val="003C7DAF"/>
    <w:rsid w:val="003D6886"/>
    <w:rsid w:val="003E151C"/>
    <w:rsid w:val="003F1427"/>
    <w:rsid w:val="004263F4"/>
    <w:rsid w:val="00431CF2"/>
    <w:rsid w:val="0043674F"/>
    <w:rsid w:val="00446ED7"/>
    <w:rsid w:val="00450F34"/>
    <w:rsid w:val="00460897"/>
    <w:rsid w:val="0046520C"/>
    <w:rsid w:val="00472E37"/>
    <w:rsid w:val="004B1319"/>
    <w:rsid w:val="004B2A7E"/>
    <w:rsid w:val="004B3C59"/>
    <w:rsid w:val="004B44D1"/>
    <w:rsid w:val="004B6822"/>
    <w:rsid w:val="004E051F"/>
    <w:rsid w:val="00514F33"/>
    <w:rsid w:val="00530A2D"/>
    <w:rsid w:val="0053167A"/>
    <w:rsid w:val="00532502"/>
    <w:rsid w:val="00541535"/>
    <w:rsid w:val="005509B4"/>
    <w:rsid w:val="005639A4"/>
    <w:rsid w:val="00563EC7"/>
    <w:rsid w:val="00570008"/>
    <w:rsid w:val="005A32DD"/>
    <w:rsid w:val="005C58D2"/>
    <w:rsid w:val="005D15BC"/>
    <w:rsid w:val="005D5475"/>
    <w:rsid w:val="005E7399"/>
    <w:rsid w:val="005F3999"/>
    <w:rsid w:val="005F3D1A"/>
    <w:rsid w:val="0060622B"/>
    <w:rsid w:val="00614DBE"/>
    <w:rsid w:val="00631228"/>
    <w:rsid w:val="00632E26"/>
    <w:rsid w:val="00650D0E"/>
    <w:rsid w:val="00654D38"/>
    <w:rsid w:val="00661A7D"/>
    <w:rsid w:val="0066563A"/>
    <w:rsid w:val="0068189A"/>
    <w:rsid w:val="00695CD7"/>
    <w:rsid w:val="00696105"/>
    <w:rsid w:val="006A5183"/>
    <w:rsid w:val="006C675B"/>
    <w:rsid w:val="006C710F"/>
    <w:rsid w:val="006E2DCA"/>
    <w:rsid w:val="006E59C9"/>
    <w:rsid w:val="00703AC6"/>
    <w:rsid w:val="0070657D"/>
    <w:rsid w:val="00717836"/>
    <w:rsid w:val="0072143D"/>
    <w:rsid w:val="00724D26"/>
    <w:rsid w:val="0073171B"/>
    <w:rsid w:val="007421D0"/>
    <w:rsid w:val="00747772"/>
    <w:rsid w:val="00751934"/>
    <w:rsid w:val="00754DF8"/>
    <w:rsid w:val="0075549B"/>
    <w:rsid w:val="00780455"/>
    <w:rsid w:val="00785171"/>
    <w:rsid w:val="00793E01"/>
    <w:rsid w:val="007A5A5C"/>
    <w:rsid w:val="007D3CA9"/>
    <w:rsid w:val="007E00D4"/>
    <w:rsid w:val="007E1F95"/>
    <w:rsid w:val="007E744D"/>
    <w:rsid w:val="00827B1B"/>
    <w:rsid w:val="00830542"/>
    <w:rsid w:val="008367CC"/>
    <w:rsid w:val="00856CC1"/>
    <w:rsid w:val="00861307"/>
    <w:rsid w:val="008678BE"/>
    <w:rsid w:val="0088223E"/>
    <w:rsid w:val="0088494B"/>
    <w:rsid w:val="00884B5D"/>
    <w:rsid w:val="00887DEF"/>
    <w:rsid w:val="008C08B2"/>
    <w:rsid w:val="008C670B"/>
    <w:rsid w:val="008E0CC8"/>
    <w:rsid w:val="008F2427"/>
    <w:rsid w:val="00901D3B"/>
    <w:rsid w:val="00904D46"/>
    <w:rsid w:val="00913D99"/>
    <w:rsid w:val="0091742D"/>
    <w:rsid w:val="00963041"/>
    <w:rsid w:val="00963F52"/>
    <w:rsid w:val="00966FE8"/>
    <w:rsid w:val="009753A9"/>
    <w:rsid w:val="00980D9D"/>
    <w:rsid w:val="009812E6"/>
    <w:rsid w:val="009812F7"/>
    <w:rsid w:val="009A19A2"/>
    <w:rsid w:val="009A23A1"/>
    <w:rsid w:val="009B28A3"/>
    <w:rsid w:val="009D3C05"/>
    <w:rsid w:val="009F0B95"/>
    <w:rsid w:val="009F7768"/>
    <w:rsid w:val="00A017F5"/>
    <w:rsid w:val="00A226B7"/>
    <w:rsid w:val="00A44850"/>
    <w:rsid w:val="00A54973"/>
    <w:rsid w:val="00A6108E"/>
    <w:rsid w:val="00A6135E"/>
    <w:rsid w:val="00A637EC"/>
    <w:rsid w:val="00A86C5E"/>
    <w:rsid w:val="00AA00FE"/>
    <w:rsid w:val="00AC6025"/>
    <w:rsid w:val="00AD3F8B"/>
    <w:rsid w:val="00AD4FA0"/>
    <w:rsid w:val="00B367ED"/>
    <w:rsid w:val="00B42CFB"/>
    <w:rsid w:val="00B6304E"/>
    <w:rsid w:val="00B747FC"/>
    <w:rsid w:val="00B91533"/>
    <w:rsid w:val="00B968B2"/>
    <w:rsid w:val="00BA073A"/>
    <w:rsid w:val="00BA4F9D"/>
    <w:rsid w:val="00BC2DEA"/>
    <w:rsid w:val="00BC3256"/>
    <w:rsid w:val="00BC4B11"/>
    <w:rsid w:val="00BC6790"/>
    <w:rsid w:val="00BD1463"/>
    <w:rsid w:val="00C07988"/>
    <w:rsid w:val="00C248A9"/>
    <w:rsid w:val="00C436D1"/>
    <w:rsid w:val="00C5127C"/>
    <w:rsid w:val="00C57A32"/>
    <w:rsid w:val="00C64008"/>
    <w:rsid w:val="00C76DFC"/>
    <w:rsid w:val="00C81A4F"/>
    <w:rsid w:val="00C81E1D"/>
    <w:rsid w:val="00CB272B"/>
    <w:rsid w:val="00CE09EA"/>
    <w:rsid w:val="00CE42CD"/>
    <w:rsid w:val="00D07126"/>
    <w:rsid w:val="00D11725"/>
    <w:rsid w:val="00D16B42"/>
    <w:rsid w:val="00D42ACD"/>
    <w:rsid w:val="00D504EC"/>
    <w:rsid w:val="00D51E36"/>
    <w:rsid w:val="00D612E3"/>
    <w:rsid w:val="00D62441"/>
    <w:rsid w:val="00D8014D"/>
    <w:rsid w:val="00D80742"/>
    <w:rsid w:val="00D839E2"/>
    <w:rsid w:val="00D934BD"/>
    <w:rsid w:val="00DE108A"/>
    <w:rsid w:val="00DE1511"/>
    <w:rsid w:val="00DF2B03"/>
    <w:rsid w:val="00E0600B"/>
    <w:rsid w:val="00E124FA"/>
    <w:rsid w:val="00E35E3C"/>
    <w:rsid w:val="00E379AF"/>
    <w:rsid w:val="00E4324D"/>
    <w:rsid w:val="00E440C9"/>
    <w:rsid w:val="00E72446"/>
    <w:rsid w:val="00E91B82"/>
    <w:rsid w:val="00E93A75"/>
    <w:rsid w:val="00ED1808"/>
    <w:rsid w:val="00F07301"/>
    <w:rsid w:val="00F07673"/>
    <w:rsid w:val="00F31FBE"/>
    <w:rsid w:val="00F40728"/>
    <w:rsid w:val="00F418FC"/>
    <w:rsid w:val="00F6099E"/>
    <w:rsid w:val="00F86A33"/>
    <w:rsid w:val="00FA04D2"/>
    <w:rsid w:val="00FA3B7C"/>
    <w:rsid w:val="00FB1A1E"/>
    <w:rsid w:val="00F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aliases w:val="Обычный (для отчёта)"/>
    <w:next w:val="a2"/>
    <w:qFormat/>
    <w:rsid w:val="00DE1511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ar-SA"/>
    </w:rPr>
  </w:style>
  <w:style w:type="paragraph" w:styleId="1">
    <w:name w:val="heading 1"/>
    <w:basedOn w:val="2"/>
    <w:next w:val="a2"/>
    <w:pPr>
      <w:tabs>
        <w:tab w:val="clear" w:pos="576"/>
        <w:tab w:val="left" w:pos="-4252"/>
        <w:tab w:val="num" w:pos="432"/>
      </w:tabs>
      <w:spacing w:before="480" w:after="120"/>
      <w:ind w:left="709" w:hanging="709"/>
      <w:outlineLvl w:val="0"/>
    </w:pPr>
    <w:rPr>
      <w:bCs w:val="0"/>
      <w:sz w:val="28"/>
      <w:szCs w:val="28"/>
    </w:rPr>
  </w:style>
  <w:style w:type="paragraph" w:styleId="2">
    <w:name w:val="heading 2"/>
    <w:basedOn w:val="a3"/>
    <w:next w:val="a2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eastAsia="Calibri"/>
      <w:b/>
      <w:bCs/>
      <w:i/>
      <w:iCs/>
      <w:color w:val="000000"/>
      <w:sz w:val="26"/>
      <w:szCs w:val="26"/>
      <w:lang w:eastAsia="ar-SA"/>
    </w:rPr>
  </w:style>
  <w:style w:type="paragraph" w:styleId="3">
    <w:name w:val="heading 3"/>
    <w:aliases w:val="Заголовок (для отчёта)"/>
    <w:basedOn w:val="a1"/>
    <w:next w:val="a1"/>
    <w:link w:val="30"/>
    <w:uiPriority w:val="9"/>
    <w:unhideWhenUsed/>
    <w:qFormat/>
    <w:rsid w:val="00DE1511"/>
    <w:pPr>
      <w:keepNext/>
      <w:keepLines/>
      <w:spacing w:before="40"/>
      <w:outlineLvl w:val="2"/>
    </w:pPr>
    <w:rPr>
      <w:rFonts w:eastAsiaTheme="majorEastAsia" w:cstheme="majorBidi"/>
      <w:b/>
      <w:sz w:val="28"/>
    </w:rPr>
  </w:style>
  <w:style w:type="paragraph" w:styleId="4">
    <w:name w:val="heading 4"/>
    <w:aliases w:val="Заголовок 4 (для отчёта)"/>
    <w:basedOn w:val="1"/>
    <w:next w:val="1"/>
    <w:link w:val="40"/>
    <w:autoRedefine/>
    <w:uiPriority w:val="9"/>
    <w:unhideWhenUsed/>
    <w:qFormat/>
    <w:rsid w:val="00A6108E"/>
    <w:pPr>
      <w:numPr>
        <w:ilvl w:val="3"/>
        <w:numId w:val="9"/>
      </w:numPr>
      <w:spacing w:before="0" w:after="0" w:line="0" w:lineRule="atLeast"/>
      <w:ind w:left="0" w:firstLine="0"/>
      <w:outlineLvl w:val="3"/>
    </w:pPr>
    <w:rPr>
      <w:rFonts w:eastAsiaTheme="majorEastAsia" w:cstheme="majorBidi"/>
      <w:i w:val="0"/>
      <w:iCs w:val="0"/>
      <w:color w:val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3">
    <w:name w:val="Базовый"/>
    <w:link w:val="a7"/>
    <w:pPr>
      <w:suppressAutoHyphens/>
    </w:pPr>
    <w:rPr>
      <w:rFonts w:ascii="Times New Roman" w:eastAsia="SimSun" w:hAnsi="Times New Roman" w:cs="Calibri"/>
      <w:color w:val="00000A"/>
      <w:sz w:val="24"/>
      <w:lang w:eastAsia="en-US"/>
    </w:rPr>
  </w:style>
  <w:style w:type="character" w:customStyle="1" w:styleId="a8">
    <w:name w:val="Подзаголовок Знак"/>
    <w:basedOn w:val="a4"/>
    <w:rPr>
      <w:rFonts w:ascii="Times New Roman" w:eastAsia="Microsoft YaHei" w:hAnsi="Times New Roman" w:cs="Calibri"/>
      <w:b/>
      <w:iCs/>
      <w:sz w:val="28"/>
      <w:szCs w:val="28"/>
      <w:lang w:eastAsia="ar-SA"/>
    </w:rPr>
  </w:style>
  <w:style w:type="character" w:customStyle="1" w:styleId="a9">
    <w:name w:val="Основной текст Знак"/>
    <w:basedOn w:val="a4"/>
  </w:style>
  <w:style w:type="character" w:customStyle="1" w:styleId="aa">
    <w:name w:val="Текст выноски Знак"/>
    <w:basedOn w:val="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4"/>
    <w:rPr>
      <w:rFonts w:ascii="Times New Roman" w:eastAsia="Calibri" w:hAnsi="Times New Roman"/>
      <w:b/>
      <w:color w:val="000000"/>
      <w:sz w:val="28"/>
      <w:szCs w:val="28"/>
      <w:lang w:eastAsia="ar-SA"/>
    </w:rPr>
  </w:style>
  <w:style w:type="character" w:customStyle="1" w:styleId="ab">
    <w:name w:val="Выделение жирным"/>
    <w:rPr>
      <w:rFonts w:cs="Times New Roman"/>
      <w:b/>
      <w:bCs/>
    </w:rPr>
  </w:style>
  <w:style w:type="character" w:customStyle="1" w:styleId="20">
    <w:name w:val="Заголовок 2 Знак"/>
    <w:basedOn w:val="a4"/>
    <w:rPr>
      <w:rFonts w:ascii="Times New Roman" w:eastAsia="Calibri" w:hAnsi="Times New Roman"/>
      <w:b/>
      <w:bCs/>
      <w:color w:val="000000"/>
      <w:sz w:val="24"/>
      <w:szCs w:val="26"/>
      <w:lang w:eastAsia="ar-SA"/>
    </w:rPr>
  </w:style>
  <w:style w:type="character" w:customStyle="1" w:styleId="-">
    <w:name w:val="Интернет-ссылка"/>
    <w:basedOn w:val="a4"/>
    <w:rPr>
      <w:color w:val="0000FF"/>
      <w:u w:val="single"/>
      <w:lang w:val="ru-RU" w:eastAsia="ru-RU" w:bidi="ru-RU"/>
    </w:rPr>
  </w:style>
  <w:style w:type="character" w:customStyle="1" w:styleId="ac">
    <w:name w:val="Верхний колонтитул Знак"/>
    <w:basedOn w:val="a4"/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a4"/>
    <w:rPr>
      <w:rFonts w:ascii="Times New Roman" w:hAnsi="Times New Roman"/>
      <w:sz w:val="24"/>
    </w:r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customStyle="1" w:styleId="ae">
    <w:name w:val="Заголовок"/>
    <w:basedOn w:val="a3"/>
    <w:next w:val="a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2">
    <w:name w:val="Body Text"/>
    <w:basedOn w:val="a3"/>
    <w:pPr>
      <w:spacing w:after="120"/>
    </w:pPr>
  </w:style>
  <w:style w:type="paragraph" w:styleId="af">
    <w:name w:val="List"/>
    <w:basedOn w:val="a2"/>
    <w:rPr>
      <w:rFonts w:cs="Mangal"/>
    </w:rPr>
  </w:style>
  <w:style w:type="paragraph" w:styleId="af0">
    <w:name w:val="Title"/>
    <w:basedOn w:val="a3"/>
    <w:pPr>
      <w:suppressLineNumbers/>
      <w:spacing w:before="120" w:after="120"/>
    </w:pPr>
    <w:rPr>
      <w:rFonts w:cs="Mangal"/>
      <w:i/>
      <w:iCs/>
      <w:szCs w:val="24"/>
    </w:rPr>
  </w:style>
  <w:style w:type="paragraph" w:styleId="af1">
    <w:name w:val="index heading"/>
    <w:basedOn w:val="a3"/>
    <w:pPr>
      <w:suppressLineNumbers/>
    </w:pPr>
    <w:rPr>
      <w:rFonts w:cs="Mangal"/>
    </w:rPr>
  </w:style>
  <w:style w:type="paragraph" w:styleId="af2">
    <w:name w:val="Subtitle"/>
    <w:basedOn w:val="a3"/>
    <w:next w:val="a2"/>
    <w:pPr>
      <w:keepNext/>
      <w:spacing w:before="240" w:after="120" w:line="100" w:lineRule="atLeast"/>
      <w:jc w:val="center"/>
    </w:pPr>
    <w:rPr>
      <w:rFonts w:eastAsia="Microsoft YaHei"/>
      <w:b/>
      <w:i/>
      <w:iCs/>
      <w:sz w:val="28"/>
      <w:szCs w:val="28"/>
      <w:lang w:eastAsia="ar-SA"/>
    </w:rPr>
  </w:style>
  <w:style w:type="paragraph" w:styleId="a">
    <w:name w:val="List Paragraph"/>
    <w:basedOn w:val="a3"/>
    <w:link w:val="af3"/>
    <w:autoRedefine/>
    <w:qFormat/>
    <w:rsid w:val="00913D99"/>
    <w:pPr>
      <w:numPr>
        <w:ilvl w:val="1"/>
        <w:numId w:val="8"/>
      </w:numPr>
      <w:contextualSpacing/>
    </w:pPr>
    <w:rPr>
      <w:b/>
      <w:noProof/>
      <w:szCs w:val="24"/>
    </w:rPr>
  </w:style>
  <w:style w:type="paragraph" w:styleId="af4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5">
    <w:name w:val="TOC Heading"/>
    <w:basedOn w:val="1"/>
    <w:uiPriority w:val="39"/>
    <w:qFormat/>
    <w:pPr>
      <w:suppressLineNumbers/>
      <w:ind w:left="0" w:firstLine="0"/>
      <w:outlineLvl w:val="9"/>
    </w:pPr>
    <w:rPr>
      <w:bCs/>
      <w:color w:val="365F91"/>
      <w:sz w:val="32"/>
      <w:szCs w:val="32"/>
      <w:lang w:eastAsia="ru-RU"/>
    </w:rPr>
  </w:style>
  <w:style w:type="paragraph" w:styleId="11">
    <w:name w:val="toc 1"/>
    <w:basedOn w:val="a3"/>
    <w:uiPriority w:val="39"/>
    <w:qFormat/>
    <w:rsid w:val="00450F3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20" w:after="120"/>
      <w:ind w:firstLine="709"/>
    </w:pPr>
    <w:rPr>
      <w:rFonts w:eastAsia="Calibri" w:cs="Times New Roman"/>
      <w:b/>
      <w:bCs/>
      <w:caps/>
      <w:color w:val="000000"/>
      <w:szCs w:val="20"/>
      <w:u w:color="000000"/>
      <w:bdr w:val="nil"/>
      <w:lang w:eastAsia="ar-SA"/>
    </w:rPr>
  </w:style>
  <w:style w:type="paragraph" w:styleId="21">
    <w:name w:val="toc 2"/>
    <w:basedOn w:val="a3"/>
    <w:uiPriority w:val="39"/>
    <w:qFormat/>
    <w:rsid w:val="00450F3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0"/>
      <w:ind w:left="240" w:firstLine="709"/>
    </w:pPr>
    <w:rPr>
      <w:rFonts w:eastAsia="Calibri" w:cs="Times New Roman"/>
      <w:smallCaps/>
      <w:color w:val="000000"/>
      <w:sz w:val="22"/>
      <w:szCs w:val="20"/>
      <w:u w:color="000000"/>
      <w:bdr w:val="nil"/>
      <w:lang w:eastAsia="ar-SA"/>
    </w:rPr>
  </w:style>
  <w:style w:type="paragraph" w:styleId="31">
    <w:name w:val="toc 3"/>
    <w:basedOn w:val="a3"/>
    <w:uiPriority w:val="39"/>
    <w:qFormat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0"/>
      <w:ind w:left="480" w:firstLine="709"/>
    </w:pPr>
    <w:rPr>
      <w:rFonts w:asciiTheme="minorHAnsi" w:eastAsia="Calibri" w:hAnsiTheme="minorHAnsi" w:cs="Times New Roman"/>
      <w:i/>
      <w:iCs/>
      <w:color w:val="000000"/>
      <w:sz w:val="20"/>
      <w:szCs w:val="20"/>
      <w:u w:color="000000"/>
      <w:bdr w:val="nil"/>
      <w:lang w:eastAsia="ar-SA"/>
    </w:rPr>
  </w:style>
  <w:style w:type="paragraph" w:styleId="af6">
    <w:name w:val="head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7">
    <w:name w:val="foot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pPr>
      <w:suppressAutoHyphens/>
      <w:spacing w:after="0" w:line="100" w:lineRule="atLeast"/>
    </w:pPr>
    <w:rPr>
      <w:rFonts w:ascii="Times New Roman" w:eastAsia="SimSun" w:hAnsi="Times New Roman" w:cs="Calibri"/>
      <w:color w:val="00000A"/>
      <w:sz w:val="24"/>
      <w:lang w:eastAsia="en-US"/>
    </w:rPr>
  </w:style>
  <w:style w:type="character" w:customStyle="1" w:styleId="apple-converted-space">
    <w:name w:val="apple-converted-space"/>
    <w:basedOn w:val="a4"/>
    <w:rsid w:val="00C76DFC"/>
  </w:style>
  <w:style w:type="character" w:styleId="af9">
    <w:name w:val="Strong"/>
    <w:basedOn w:val="a4"/>
    <w:uiPriority w:val="22"/>
    <w:qFormat/>
    <w:rsid w:val="003116A8"/>
    <w:rPr>
      <w:b/>
      <w:bCs/>
    </w:rPr>
  </w:style>
  <w:style w:type="paragraph" w:styleId="afa">
    <w:name w:val="Normal (Web)"/>
    <w:basedOn w:val="a1"/>
    <w:uiPriority w:val="99"/>
    <w:unhideWhenUsed/>
    <w:rsid w:val="005639A4"/>
    <w:pPr>
      <w:spacing w:before="100" w:beforeAutospacing="1" w:after="100" w:afterAutospacing="1"/>
    </w:pPr>
    <w:rPr>
      <w:rFonts w:eastAsia="Times New Roman"/>
    </w:rPr>
  </w:style>
  <w:style w:type="character" w:styleId="afb">
    <w:name w:val="Hyperlink"/>
    <w:basedOn w:val="a4"/>
    <w:uiPriority w:val="99"/>
    <w:unhideWhenUsed/>
    <w:rsid w:val="0068189A"/>
    <w:rPr>
      <w:color w:val="0000FF" w:themeColor="hyperlink"/>
      <w:u w:val="single"/>
    </w:rPr>
  </w:style>
  <w:style w:type="character" w:customStyle="1" w:styleId="30">
    <w:name w:val="Заголовок 3 Знак"/>
    <w:aliases w:val="Заголовок (для отчёта) Знак"/>
    <w:basedOn w:val="a4"/>
    <w:link w:val="3"/>
    <w:uiPriority w:val="9"/>
    <w:rsid w:val="00DE1511"/>
    <w:rPr>
      <w:rFonts w:ascii="Times New Roman" w:eastAsiaTheme="majorEastAsia" w:hAnsi="Times New Roman" w:cstheme="majorBidi"/>
      <w:b/>
      <w:sz w:val="28"/>
      <w:szCs w:val="24"/>
    </w:rPr>
  </w:style>
  <w:style w:type="character" w:styleId="afc">
    <w:name w:val="Book Title"/>
    <w:basedOn w:val="a4"/>
    <w:uiPriority w:val="33"/>
    <w:rsid w:val="00DE1511"/>
    <w:rPr>
      <w:b/>
      <w:bCs/>
      <w:i/>
      <w:iCs/>
      <w:spacing w:val="5"/>
    </w:rPr>
  </w:style>
  <w:style w:type="character" w:customStyle="1" w:styleId="40">
    <w:name w:val="Заголовок 4 Знак"/>
    <w:aliases w:val="Заголовок 4 (для отчёта) Знак"/>
    <w:basedOn w:val="a4"/>
    <w:link w:val="4"/>
    <w:uiPriority w:val="9"/>
    <w:rsid w:val="00A6108E"/>
    <w:rPr>
      <w:rFonts w:ascii="Times New Roman" w:eastAsiaTheme="majorEastAsia" w:hAnsi="Times New Roman" w:cstheme="majorBidi"/>
      <w:b/>
      <w:sz w:val="28"/>
      <w:szCs w:val="28"/>
      <w:lang w:eastAsia="ar-SA"/>
    </w:rPr>
  </w:style>
  <w:style w:type="paragraph" w:customStyle="1" w:styleId="a0">
    <w:name w:val="Список (для отчёта)"/>
    <w:basedOn w:val="a"/>
    <w:link w:val="afd"/>
    <w:qFormat/>
    <w:rsid w:val="00913D99"/>
    <w:pPr>
      <w:numPr>
        <w:ilvl w:val="0"/>
        <w:numId w:val="10"/>
      </w:numPr>
      <w:spacing w:after="0"/>
      <w:ind w:left="357" w:hanging="357"/>
    </w:pPr>
    <w:rPr>
      <w:b w:val="0"/>
    </w:rPr>
  </w:style>
  <w:style w:type="paragraph" w:styleId="41">
    <w:name w:val="toc 4"/>
    <w:basedOn w:val="a1"/>
    <w:next w:val="a1"/>
    <w:autoRedefine/>
    <w:uiPriority w:val="39"/>
    <w:unhideWhenUsed/>
    <w:rsid w:val="00450F34"/>
    <w:pPr>
      <w:ind w:left="720"/>
      <w:jc w:val="left"/>
    </w:pPr>
    <w:rPr>
      <w:rFonts w:asciiTheme="minorHAnsi" w:hAnsiTheme="minorHAnsi"/>
      <w:sz w:val="18"/>
      <w:szCs w:val="18"/>
    </w:rPr>
  </w:style>
  <w:style w:type="character" w:customStyle="1" w:styleId="a7">
    <w:name w:val="Базовый Знак"/>
    <w:basedOn w:val="a4"/>
    <w:link w:val="a3"/>
    <w:rsid w:val="00913D99"/>
    <w:rPr>
      <w:rFonts w:ascii="Times New Roman" w:eastAsia="SimSun" w:hAnsi="Times New Roman" w:cs="Calibri"/>
      <w:color w:val="00000A"/>
      <w:sz w:val="24"/>
      <w:lang w:eastAsia="en-US"/>
    </w:rPr>
  </w:style>
  <w:style w:type="character" w:customStyle="1" w:styleId="af3">
    <w:name w:val="Абзац списка Знак"/>
    <w:basedOn w:val="a7"/>
    <w:link w:val="a"/>
    <w:rsid w:val="00913D99"/>
    <w:rPr>
      <w:rFonts w:ascii="Times New Roman" w:eastAsia="SimSun" w:hAnsi="Times New Roman" w:cs="Calibri"/>
      <w:b/>
      <w:noProof/>
      <w:color w:val="00000A"/>
      <w:sz w:val="24"/>
      <w:szCs w:val="24"/>
      <w:lang w:eastAsia="en-US"/>
    </w:rPr>
  </w:style>
  <w:style w:type="character" w:customStyle="1" w:styleId="afd">
    <w:name w:val="Список (для отчёта) Знак"/>
    <w:basedOn w:val="af3"/>
    <w:link w:val="a0"/>
    <w:rsid w:val="00913D99"/>
    <w:rPr>
      <w:rFonts w:ascii="Times New Roman" w:eastAsia="SimSun" w:hAnsi="Times New Roman" w:cs="Calibri"/>
      <w:b w:val="0"/>
      <w:noProof/>
      <w:color w:val="00000A"/>
      <w:sz w:val="24"/>
      <w:szCs w:val="24"/>
      <w:lang w:eastAsia="en-US"/>
    </w:rPr>
  </w:style>
  <w:style w:type="paragraph" w:styleId="5">
    <w:name w:val="toc 5"/>
    <w:basedOn w:val="a1"/>
    <w:next w:val="a1"/>
    <w:autoRedefine/>
    <w:uiPriority w:val="39"/>
    <w:unhideWhenUsed/>
    <w:rsid w:val="00450F34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1"/>
    <w:next w:val="a1"/>
    <w:autoRedefine/>
    <w:uiPriority w:val="39"/>
    <w:unhideWhenUsed/>
    <w:rsid w:val="00450F34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1"/>
    <w:next w:val="a1"/>
    <w:autoRedefine/>
    <w:uiPriority w:val="39"/>
    <w:unhideWhenUsed/>
    <w:rsid w:val="00450F34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1"/>
    <w:next w:val="a1"/>
    <w:autoRedefine/>
    <w:uiPriority w:val="39"/>
    <w:unhideWhenUsed/>
    <w:rsid w:val="00450F34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1"/>
    <w:next w:val="a1"/>
    <w:autoRedefine/>
    <w:uiPriority w:val="39"/>
    <w:unhideWhenUsed/>
    <w:rsid w:val="00450F34"/>
    <w:pPr>
      <w:ind w:left="1920"/>
      <w:jc w:val="left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aliases w:val="Обычный (для отчёта)"/>
    <w:next w:val="a2"/>
    <w:qFormat/>
    <w:rsid w:val="00DE1511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ar-SA"/>
    </w:rPr>
  </w:style>
  <w:style w:type="paragraph" w:styleId="1">
    <w:name w:val="heading 1"/>
    <w:basedOn w:val="2"/>
    <w:next w:val="a2"/>
    <w:pPr>
      <w:tabs>
        <w:tab w:val="clear" w:pos="576"/>
        <w:tab w:val="left" w:pos="-4252"/>
        <w:tab w:val="num" w:pos="432"/>
      </w:tabs>
      <w:spacing w:before="480" w:after="120"/>
      <w:ind w:left="709" w:hanging="709"/>
      <w:outlineLvl w:val="0"/>
    </w:pPr>
    <w:rPr>
      <w:bCs w:val="0"/>
      <w:sz w:val="28"/>
      <w:szCs w:val="28"/>
    </w:rPr>
  </w:style>
  <w:style w:type="paragraph" w:styleId="2">
    <w:name w:val="heading 2"/>
    <w:basedOn w:val="a3"/>
    <w:next w:val="a2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eastAsia="Calibri"/>
      <w:b/>
      <w:bCs/>
      <w:i/>
      <w:iCs/>
      <w:color w:val="000000"/>
      <w:sz w:val="26"/>
      <w:szCs w:val="26"/>
      <w:lang w:eastAsia="ar-SA"/>
    </w:rPr>
  </w:style>
  <w:style w:type="paragraph" w:styleId="3">
    <w:name w:val="heading 3"/>
    <w:aliases w:val="Заголовок (для отчёта)"/>
    <w:basedOn w:val="a1"/>
    <w:next w:val="a1"/>
    <w:link w:val="30"/>
    <w:uiPriority w:val="9"/>
    <w:unhideWhenUsed/>
    <w:qFormat/>
    <w:rsid w:val="00DE1511"/>
    <w:pPr>
      <w:keepNext/>
      <w:keepLines/>
      <w:spacing w:before="40"/>
      <w:outlineLvl w:val="2"/>
    </w:pPr>
    <w:rPr>
      <w:rFonts w:eastAsiaTheme="majorEastAsia" w:cstheme="majorBidi"/>
      <w:b/>
      <w:sz w:val="28"/>
    </w:rPr>
  </w:style>
  <w:style w:type="paragraph" w:styleId="4">
    <w:name w:val="heading 4"/>
    <w:aliases w:val="Заголовок 4 (для отчёта)"/>
    <w:basedOn w:val="1"/>
    <w:next w:val="1"/>
    <w:link w:val="40"/>
    <w:autoRedefine/>
    <w:uiPriority w:val="9"/>
    <w:unhideWhenUsed/>
    <w:qFormat/>
    <w:rsid w:val="00A6108E"/>
    <w:pPr>
      <w:numPr>
        <w:ilvl w:val="3"/>
        <w:numId w:val="9"/>
      </w:numPr>
      <w:spacing w:before="0" w:after="0" w:line="0" w:lineRule="atLeast"/>
      <w:ind w:left="0" w:firstLine="0"/>
      <w:outlineLvl w:val="3"/>
    </w:pPr>
    <w:rPr>
      <w:rFonts w:eastAsiaTheme="majorEastAsia" w:cstheme="majorBidi"/>
      <w:i w:val="0"/>
      <w:iCs w:val="0"/>
      <w:color w:val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3">
    <w:name w:val="Базовый"/>
    <w:link w:val="a7"/>
    <w:pPr>
      <w:suppressAutoHyphens/>
    </w:pPr>
    <w:rPr>
      <w:rFonts w:ascii="Times New Roman" w:eastAsia="SimSun" w:hAnsi="Times New Roman" w:cs="Calibri"/>
      <w:color w:val="00000A"/>
      <w:sz w:val="24"/>
      <w:lang w:eastAsia="en-US"/>
    </w:rPr>
  </w:style>
  <w:style w:type="character" w:customStyle="1" w:styleId="a8">
    <w:name w:val="Подзаголовок Знак"/>
    <w:basedOn w:val="a4"/>
    <w:rPr>
      <w:rFonts w:ascii="Times New Roman" w:eastAsia="Microsoft YaHei" w:hAnsi="Times New Roman" w:cs="Calibri"/>
      <w:b/>
      <w:iCs/>
      <w:sz w:val="28"/>
      <w:szCs w:val="28"/>
      <w:lang w:eastAsia="ar-SA"/>
    </w:rPr>
  </w:style>
  <w:style w:type="character" w:customStyle="1" w:styleId="a9">
    <w:name w:val="Основной текст Знак"/>
    <w:basedOn w:val="a4"/>
  </w:style>
  <w:style w:type="character" w:customStyle="1" w:styleId="aa">
    <w:name w:val="Текст выноски Знак"/>
    <w:basedOn w:val="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4"/>
    <w:rPr>
      <w:rFonts w:ascii="Times New Roman" w:eastAsia="Calibri" w:hAnsi="Times New Roman"/>
      <w:b/>
      <w:color w:val="000000"/>
      <w:sz w:val="28"/>
      <w:szCs w:val="28"/>
      <w:lang w:eastAsia="ar-SA"/>
    </w:rPr>
  </w:style>
  <w:style w:type="character" w:customStyle="1" w:styleId="ab">
    <w:name w:val="Выделение жирным"/>
    <w:rPr>
      <w:rFonts w:cs="Times New Roman"/>
      <w:b/>
      <w:bCs/>
    </w:rPr>
  </w:style>
  <w:style w:type="character" w:customStyle="1" w:styleId="20">
    <w:name w:val="Заголовок 2 Знак"/>
    <w:basedOn w:val="a4"/>
    <w:rPr>
      <w:rFonts w:ascii="Times New Roman" w:eastAsia="Calibri" w:hAnsi="Times New Roman"/>
      <w:b/>
      <w:bCs/>
      <w:color w:val="000000"/>
      <w:sz w:val="24"/>
      <w:szCs w:val="26"/>
      <w:lang w:eastAsia="ar-SA"/>
    </w:rPr>
  </w:style>
  <w:style w:type="character" w:customStyle="1" w:styleId="-">
    <w:name w:val="Интернет-ссылка"/>
    <w:basedOn w:val="a4"/>
    <w:rPr>
      <w:color w:val="0000FF"/>
      <w:u w:val="single"/>
      <w:lang w:val="ru-RU" w:eastAsia="ru-RU" w:bidi="ru-RU"/>
    </w:rPr>
  </w:style>
  <w:style w:type="character" w:customStyle="1" w:styleId="ac">
    <w:name w:val="Верхний колонтитул Знак"/>
    <w:basedOn w:val="a4"/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a4"/>
    <w:rPr>
      <w:rFonts w:ascii="Times New Roman" w:hAnsi="Times New Roman"/>
      <w:sz w:val="24"/>
    </w:rPr>
  </w:style>
  <w:style w:type="character" w:customStyle="1" w:styleId="ListLabel1">
    <w:name w:val="ListLabel 1"/>
    <w:rPr>
      <w:rFonts w:cs="Times New Roman"/>
      <w:b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customStyle="1" w:styleId="ae">
    <w:name w:val="Заголовок"/>
    <w:basedOn w:val="a3"/>
    <w:next w:val="a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2">
    <w:name w:val="Body Text"/>
    <w:basedOn w:val="a3"/>
    <w:pPr>
      <w:spacing w:after="120"/>
    </w:pPr>
  </w:style>
  <w:style w:type="paragraph" w:styleId="af">
    <w:name w:val="List"/>
    <w:basedOn w:val="a2"/>
    <w:rPr>
      <w:rFonts w:cs="Mangal"/>
    </w:rPr>
  </w:style>
  <w:style w:type="paragraph" w:styleId="af0">
    <w:name w:val="Title"/>
    <w:basedOn w:val="a3"/>
    <w:pPr>
      <w:suppressLineNumbers/>
      <w:spacing w:before="120" w:after="120"/>
    </w:pPr>
    <w:rPr>
      <w:rFonts w:cs="Mangal"/>
      <w:i/>
      <w:iCs/>
      <w:szCs w:val="24"/>
    </w:rPr>
  </w:style>
  <w:style w:type="paragraph" w:styleId="af1">
    <w:name w:val="index heading"/>
    <w:basedOn w:val="a3"/>
    <w:pPr>
      <w:suppressLineNumbers/>
    </w:pPr>
    <w:rPr>
      <w:rFonts w:cs="Mangal"/>
    </w:rPr>
  </w:style>
  <w:style w:type="paragraph" w:styleId="af2">
    <w:name w:val="Subtitle"/>
    <w:basedOn w:val="a3"/>
    <w:next w:val="a2"/>
    <w:pPr>
      <w:keepNext/>
      <w:spacing w:before="240" w:after="120" w:line="100" w:lineRule="atLeast"/>
      <w:jc w:val="center"/>
    </w:pPr>
    <w:rPr>
      <w:rFonts w:eastAsia="Microsoft YaHei"/>
      <w:b/>
      <w:i/>
      <w:iCs/>
      <w:sz w:val="28"/>
      <w:szCs w:val="28"/>
      <w:lang w:eastAsia="ar-SA"/>
    </w:rPr>
  </w:style>
  <w:style w:type="paragraph" w:styleId="a">
    <w:name w:val="List Paragraph"/>
    <w:basedOn w:val="a3"/>
    <w:link w:val="af3"/>
    <w:autoRedefine/>
    <w:qFormat/>
    <w:rsid w:val="00913D99"/>
    <w:pPr>
      <w:numPr>
        <w:ilvl w:val="1"/>
        <w:numId w:val="8"/>
      </w:numPr>
      <w:contextualSpacing/>
    </w:pPr>
    <w:rPr>
      <w:b/>
      <w:noProof/>
      <w:szCs w:val="24"/>
    </w:rPr>
  </w:style>
  <w:style w:type="paragraph" w:styleId="af4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5">
    <w:name w:val="TOC Heading"/>
    <w:basedOn w:val="1"/>
    <w:uiPriority w:val="39"/>
    <w:qFormat/>
    <w:pPr>
      <w:suppressLineNumbers/>
      <w:ind w:left="0" w:firstLine="0"/>
      <w:outlineLvl w:val="9"/>
    </w:pPr>
    <w:rPr>
      <w:bCs/>
      <w:color w:val="365F91"/>
      <w:sz w:val="32"/>
      <w:szCs w:val="32"/>
      <w:lang w:eastAsia="ru-RU"/>
    </w:rPr>
  </w:style>
  <w:style w:type="paragraph" w:styleId="11">
    <w:name w:val="toc 1"/>
    <w:basedOn w:val="a3"/>
    <w:uiPriority w:val="39"/>
    <w:qFormat/>
    <w:rsid w:val="00450F3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20" w:after="120"/>
      <w:ind w:firstLine="709"/>
    </w:pPr>
    <w:rPr>
      <w:rFonts w:eastAsia="Calibri" w:cs="Times New Roman"/>
      <w:b/>
      <w:bCs/>
      <w:caps/>
      <w:color w:val="000000"/>
      <w:szCs w:val="20"/>
      <w:u w:color="000000"/>
      <w:bdr w:val="nil"/>
      <w:lang w:eastAsia="ar-SA"/>
    </w:rPr>
  </w:style>
  <w:style w:type="paragraph" w:styleId="21">
    <w:name w:val="toc 2"/>
    <w:basedOn w:val="a3"/>
    <w:uiPriority w:val="39"/>
    <w:qFormat/>
    <w:rsid w:val="00450F3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0"/>
      <w:ind w:left="240" w:firstLine="709"/>
    </w:pPr>
    <w:rPr>
      <w:rFonts w:eastAsia="Calibri" w:cs="Times New Roman"/>
      <w:smallCaps/>
      <w:color w:val="000000"/>
      <w:sz w:val="22"/>
      <w:szCs w:val="20"/>
      <w:u w:color="000000"/>
      <w:bdr w:val="nil"/>
      <w:lang w:eastAsia="ar-SA"/>
    </w:rPr>
  </w:style>
  <w:style w:type="paragraph" w:styleId="31">
    <w:name w:val="toc 3"/>
    <w:basedOn w:val="a3"/>
    <w:uiPriority w:val="39"/>
    <w:qFormat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0"/>
      <w:ind w:left="480" w:firstLine="709"/>
    </w:pPr>
    <w:rPr>
      <w:rFonts w:asciiTheme="minorHAnsi" w:eastAsia="Calibri" w:hAnsiTheme="minorHAnsi" w:cs="Times New Roman"/>
      <w:i/>
      <w:iCs/>
      <w:color w:val="000000"/>
      <w:sz w:val="20"/>
      <w:szCs w:val="20"/>
      <w:u w:color="000000"/>
      <w:bdr w:val="nil"/>
      <w:lang w:eastAsia="ar-SA"/>
    </w:rPr>
  </w:style>
  <w:style w:type="paragraph" w:styleId="af6">
    <w:name w:val="head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7">
    <w:name w:val="footer"/>
    <w:basedOn w:val="a3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pPr>
      <w:suppressAutoHyphens/>
      <w:spacing w:after="0" w:line="100" w:lineRule="atLeast"/>
    </w:pPr>
    <w:rPr>
      <w:rFonts w:ascii="Times New Roman" w:eastAsia="SimSun" w:hAnsi="Times New Roman" w:cs="Calibri"/>
      <w:color w:val="00000A"/>
      <w:sz w:val="24"/>
      <w:lang w:eastAsia="en-US"/>
    </w:rPr>
  </w:style>
  <w:style w:type="character" w:customStyle="1" w:styleId="apple-converted-space">
    <w:name w:val="apple-converted-space"/>
    <w:basedOn w:val="a4"/>
    <w:rsid w:val="00C76DFC"/>
  </w:style>
  <w:style w:type="character" w:styleId="af9">
    <w:name w:val="Strong"/>
    <w:basedOn w:val="a4"/>
    <w:uiPriority w:val="22"/>
    <w:qFormat/>
    <w:rsid w:val="003116A8"/>
    <w:rPr>
      <w:b/>
      <w:bCs/>
    </w:rPr>
  </w:style>
  <w:style w:type="paragraph" w:styleId="afa">
    <w:name w:val="Normal (Web)"/>
    <w:basedOn w:val="a1"/>
    <w:uiPriority w:val="99"/>
    <w:unhideWhenUsed/>
    <w:rsid w:val="005639A4"/>
    <w:pPr>
      <w:spacing w:before="100" w:beforeAutospacing="1" w:after="100" w:afterAutospacing="1"/>
    </w:pPr>
    <w:rPr>
      <w:rFonts w:eastAsia="Times New Roman"/>
    </w:rPr>
  </w:style>
  <w:style w:type="character" w:styleId="afb">
    <w:name w:val="Hyperlink"/>
    <w:basedOn w:val="a4"/>
    <w:uiPriority w:val="99"/>
    <w:unhideWhenUsed/>
    <w:rsid w:val="0068189A"/>
    <w:rPr>
      <w:color w:val="0000FF" w:themeColor="hyperlink"/>
      <w:u w:val="single"/>
    </w:rPr>
  </w:style>
  <w:style w:type="character" w:customStyle="1" w:styleId="30">
    <w:name w:val="Заголовок 3 Знак"/>
    <w:aliases w:val="Заголовок (для отчёта) Знак"/>
    <w:basedOn w:val="a4"/>
    <w:link w:val="3"/>
    <w:uiPriority w:val="9"/>
    <w:rsid w:val="00DE1511"/>
    <w:rPr>
      <w:rFonts w:ascii="Times New Roman" w:eastAsiaTheme="majorEastAsia" w:hAnsi="Times New Roman" w:cstheme="majorBidi"/>
      <w:b/>
      <w:sz w:val="28"/>
      <w:szCs w:val="24"/>
    </w:rPr>
  </w:style>
  <w:style w:type="character" w:styleId="afc">
    <w:name w:val="Book Title"/>
    <w:basedOn w:val="a4"/>
    <w:uiPriority w:val="33"/>
    <w:rsid w:val="00DE1511"/>
    <w:rPr>
      <w:b/>
      <w:bCs/>
      <w:i/>
      <w:iCs/>
      <w:spacing w:val="5"/>
    </w:rPr>
  </w:style>
  <w:style w:type="character" w:customStyle="1" w:styleId="40">
    <w:name w:val="Заголовок 4 Знак"/>
    <w:aliases w:val="Заголовок 4 (для отчёта) Знак"/>
    <w:basedOn w:val="a4"/>
    <w:link w:val="4"/>
    <w:uiPriority w:val="9"/>
    <w:rsid w:val="00A6108E"/>
    <w:rPr>
      <w:rFonts w:ascii="Times New Roman" w:eastAsiaTheme="majorEastAsia" w:hAnsi="Times New Roman" w:cstheme="majorBidi"/>
      <w:b/>
      <w:sz w:val="28"/>
      <w:szCs w:val="28"/>
      <w:lang w:eastAsia="ar-SA"/>
    </w:rPr>
  </w:style>
  <w:style w:type="paragraph" w:customStyle="1" w:styleId="a0">
    <w:name w:val="Список (для отчёта)"/>
    <w:basedOn w:val="a"/>
    <w:link w:val="afd"/>
    <w:qFormat/>
    <w:rsid w:val="00913D99"/>
    <w:pPr>
      <w:numPr>
        <w:ilvl w:val="0"/>
        <w:numId w:val="10"/>
      </w:numPr>
      <w:spacing w:after="0"/>
      <w:ind w:left="357" w:hanging="357"/>
    </w:pPr>
    <w:rPr>
      <w:b w:val="0"/>
    </w:rPr>
  </w:style>
  <w:style w:type="paragraph" w:styleId="41">
    <w:name w:val="toc 4"/>
    <w:basedOn w:val="a1"/>
    <w:next w:val="a1"/>
    <w:autoRedefine/>
    <w:uiPriority w:val="39"/>
    <w:unhideWhenUsed/>
    <w:rsid w:val="00450F34"/>
    <w:pPr>
      <w:ind w:left="720"/>
      <w:jc w:val="left"/>
    </w:pPr>
    <w:rPr>
      <w:rFonts w:asciiTheme="minorHAnsi" w:hAnsiTheme="minorHAnsi"/>
      <w:sz w:val="18"/>
      <w:szCs w:val="18"/>
    </w:rPr>
  </w:style>
  <w:style w:type="character" w:customStyle="1" w:styleId="a7">
    <w:name w:val="Базовый Знак"/>
    <w:basedOn w:val="a4"/>
    <w:link w:val="a3"/>
    <w:rsid w:val="00913D99"/>
    <w:rPr>
      <w:rFonts w:ascii="Times New Roman" w:eastAsia="SimSun" w:hAnsi="Times New Roman" w:cs="Calibri"/>
      <w:color w:val="00000A"/>
      <w:sz w:val="24"/>
      <w:lang w:eastAsia="en-US"/>
    </w:rPr>
  </w:style>
  <w:style w:type="character" w:customStyle="1" w:styleId="af3">
    <w:name w:val="Абзац списка Знак"/>
    <w:basedOn w:val="a7"/>
    <w:link w:val="a"/>
    <w:rsid w:val="00913D99"/>
    <w:rPr>
      <w:rFonts w:ascii="Times New Roman" w:eastAsia="SimSun" w:hAnsi="Times New Roman" w:cs="Calibri"/>
      <w:b/>
      <w:noProof/>
      <w:color w:val="00000A"/>
      <w:sz w:val="24"/>
      <w:szCs w:val="24"/>
      <w:lang w:eastAsia="en-US"/>
    </w:rPr>
  </w:style>
  <w:style w:type="character" w:customStyle="1" w:styleId="afd">
    <w:name w:val="Список (для отчёта) Знак"/>
    <w:basedOn w:val="af3"/>
    <w:link w:val="a0"/>
    <w:rsid w:val="00913D99"/>
    <w:rPr>
      <w:rFonts w:ascii="Times New Roman" w:eastAsia="SimSun" w:hAnsi="Times New Roman" w:cs="Calibri"/>
      <w:b w:val="0"/>
      <w:noProof/>
      <w:color w:val="00000A"/>
      <w:sz w:val="24"/>
      <w:szCs w:val="24"/>
      <w:lang w:eastAsia="en-US"/>
    </w:rPr>
  </w:style>
  <w:style w:type="paragraph" w:styleId="5">
    <w:name w:val="toc 5"/>
    <w:basedOn w:val="a1"/>
    <w:next w:val="a1"/>
    <w:autoRedefine/>
    <w:uiPriority w:val="39"/>
    <w:unhideWhenUsed/>
    <w:rsid w:val="00450F34"/>
    <w:pPr>
      <w:ind w:left="96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1"/>
    <w:next w:val="a1"/>
    <w:autoRedefine/>
    <w:uiPriority w:val="39"/>
    <w:unhideWhenUsed/>
    <w:rsid w:val="00450F34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1"/>
    <w:next w:val="a1"/>
    <w:autoRedefine/>
    <w:uiPriority w:val="39"/>
    <w:unhideWhenUsed/>
    <w:rsid w:val="00450F34"/>
    <w:pPr>
      <w:ind w:left="144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1"/>
    <w:next w:val="a1"/>
    <w:autoRedefine/>
    <w:uiPriority w:val="39"/>
    <w:unhideWhenUsed/>
    <w:rsid w:val="00450F34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1"/>
    <w:next w:val="a1"/>
    <w:autoRedefine/>
    <w:uiPriority w:val="39"/>
    <w:unhideWhenUsed/>
    <w:rsid w:val="00450F34"/>
    <w:pPr>
      <w:ind w:left="1920"/>
      <w:jc w:val="left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chart" Target="charts/chart25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chart" Target="charts/chart23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19.xml"/><Relationship Id="rId36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hyperlink" Target="http://www.domreutov.ru/" TargetMode="External"/><Relationship Id="rId30" Type="http://schemas.openxmlformats.org/officeDocument/2006/relationships/chart" Target="charts/chart21.xml"/><Relationship Id="rId35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6.bin"/><Relationship Id="rId1" Type="http://schemas.openxmlformats.org/officeDocument/2006/relationships/themeOverride" Target="../theme/themeOverride6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7.bin"/><Relationship Id="rId1" Type="http://schemas.openxmlformats.org/officeDocument/2006/relationships/themeOverride" Target="../theme/themeOverride7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8.bin"/><Relationship Id="rId1" Type="http://schemas.openxmlformats.org/officeDocument/2006/relationships/themeOverride" Target="../theme/themeOverride8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9.bin"/><Relationship Id="rId1" Type="http://schemas.openxmlformats.org/officeDocument/2006/relationships/themeOverride" Target="../theme/themeOverride9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0.bin"/><Relationship Id="rId1" Type="http://schemas.openxmlformats.org/officeDocument/2006/relationships/themeOverride" Target="../theme/themeOverride10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1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1.bin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12.xm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3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2.bin"/><Relationship Id="rId1" Type="http://schemas.openxmlformats.org/officeDocument/2006/relationships/themeOverride" Target="../theme/themeOverride14.xm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vikulovauv\&#1056;&#1072;&#1073;&#1086;&#1095;&#1080;&#1081;%20&#1089;&#1090;&#1086;&#1083;\&#1044;&#1086;&#1082;&#1091;&#1084;&#1077;&#1085;&#1090;&#1099;\&#1055;&#1088;&#1086;&#1075;&#1085;&#1086;&#1079;.xlsx" TargetMode="Externa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3.bin"/><Relationship Id="rId1" Type="http://schemas.openxmlformats.org/officeDocument/2006/relationships/themeOverride" Target="../theme/themeOverride15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4.bin"/><Relationship Id="rId1" Type="http://schemas.openxmlformats.org/officeDocument/2006/relationships/themeOverride" Target="../theme/themeOverride16.xm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5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%20and%20Settings\vikulovauv\&#1056;&#1072;&#1073;&#1086;&#1095;&#1080;&#1081;%20&#1089;&#1090;&#1086;&#1083;\&#1044;&#1086;&#1082;&#1091;&#1084;&#1077;&#1085;&#1090;&#1099;\&#1044;&#1080;&#1072;&#1075;&#1088;&#1072;&#1084;&#1084;&#1099;%20&#1082;%20&#1086;&#1090;&#1095;&#1105;&#1090;&#1091;%20&#1075;&#1083;&#1072;&#1074;&#1099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5.bin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+mn-lt"/>
              </a:defRPr>
            </a:pPr>
            <a:r>
              <a:rPr lang="ru-RU" sz="1600" b="1" i="0" baseline="0">
                <a:effectLst/>
                <a:latin typeface="+mn-lt"/>
              </a:rPr>
              <a:t>Объем отгруженных товаров собственного производства, работ и услуг</a:t>
            </a:r>
            <a:r>
              <a:rPr lang="en-US" sz="1600" b="1" i="0" baseline="0">
                <a:effectLst/>
                <a:latin typeface="+mn-lt"/>
              </a:rPr>
              <a:t> (</a:t>
            </a:r>
            <a:r>
              <a:rPr lang="ru-RU" sz="1600" b="1" i="0" baseline="0">
                <a:effectLst/>
                <a:latin typeface="+mn-lt"/>
              </a:rPr>
              <a:t>млрд. руб.)</a:t>
            </a:r>
            <a:endParaRPr lang="ru-RU" sz="1600">
              <a:effectLst/>
              <a:latin typeface="+mn-lt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6.4027239209472523E-6"/>
                  <c:y val="-9.7147268189168214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36752136752137E-3"/>
                  <c:y val="1.9323671497584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348879466989702E-3"/>
                  <c:y val="-1.8700428403896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136752136752137E-3"/>
                  <c:y val="1.36939265570527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380981223500907E-3"/>
                  <c:y val="8.737205721625222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('основные показатели'!$D$1:$D$2,'основные показатели'!$F$1:$F$2,'основные показатели'!$H$1:$H$2,'основные показатели'!$J$1:$J$2,'основные показатели'!$L$1:$L$2)</c:f>
              <c:strCach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2014, ожидаемое</c:v>
                </c:pt>
              </c:strCache>
            </c:strRef>
          </c:cat>
          <c:val>
            <c:numRef>
              <c:f>('основные показатели'!$D$13,'основные показатели'!$F$13,'основные показатели'!$H$13,'основные показатели'!$J$13,'основные показатели'!$L$13)</c:f>
              <c:numCache>
                <c:formatCode>#,##0.00</c:formatCode>
                <c:ptCount val="5"/>
                <c:pt idx="0">
                  <c:v>27.6</c:v>
                </c:pt>
                <c:pt idx="1">
                  <c:v>30.7</c:v>
                </c:pt>
                <c:pt idx="2">
                  <c:v>32.9</c:v>
                </c:pt>
                <c:pt idx="3">
                  <c:v>32.5</c:v>
                </c:pt>
                <c:pt idx="4">
                  <c:v>34.4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211636992"/>
        <c:axId val="211638528"/>
      </c:barChart>
      <c:catAx>
        <c:axId val="211636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1638528"/>
        <c:crosses val="autoZero"/>
        <c:auto val="1"/>
        <c:lblAlgn val="ctr"/>
        <c:lblOffset val="100"/>
        <c:noMultiLvlLbl val="0"/>
      </c:catAx>
      <c:valAx>
        <c:axId val="211638528"/>
        <c:scaling>
          <c:orientation val="minMax"/>
          <c:min val="20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2116369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600">
                <a:latin typeface="+mn-lt"/>
              </a:defRPr>
            </a:pPr>
            <a:r>
              <a:rPr lang="ru-RU" sz="1600" b="1" i="0" u="none" strike="noStrike" baseline="0">
                <a:effectLst/>
                <a:latin typeface="+mn-lt"/>
              </a:rPr>
              <a:t>Удельный вес расходов </a:t>
            </a:r>
          </a:p>
          <a:p>
            <a:pPr algn="ctr">
              <a:defRPr sz="1600">
                <a:latin typeface="+mn-lt"/>
              </a:defRPr>
            </a:pPr>
            <a:r>
              <a:rPr lang="ru-RU" sz="1600" b="1" i="0" u="none" strike="noStrike" baseline="0">
                <a:effectLst/>
                <a:latin typeface="+mn-lt"/>
              </a:rPr>
              <a:t>по разделам в общем объеме расходов, (%)</a:t>
            </a:r>
            <a:endParaRPr lang="ru-RU" sz="1600">
              <a:latin typeface="+mn-lt"/>
            </a:endParaRPr>
          </a:p>
        </c:rich>
      </c:tx>
      <c:layout>
        <c:manualLayout>
          <c:xMode val="edge"/>
          <c:yMode val="edge"/>
          <c:x val="0.22018695861215545"/>
          <c:y val="0"/>
        </c:manualLayout>
      </c:layout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бюджет!$B$133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(бюджет!$A$134:$A$137;бюджет!$A$139:$A$143)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 и национальная безопасность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 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(бюджет!$B$134:$B$137;бюджет!$B$139:$B$143)</c:f>
              <c:numCache>
                <c:formatCode>General</c:formatCode>
                <c:ptCount val="9"/>
                <c:pt idx="0">
                  <c:v>6.1</c:v>
                </c:pt>
                <c:pt idx="1">
                  <c:v>0.7</c:v>
                </c:pt>
                <c:pt idx="2">
                  <c:v>1.6</c:v>
                </c:pt>
                <c:pt idx="3">
                  <c:v>40.700000000000003</c:v>
                </c:pt>
                <c:pt idx="4">
                  <c:v>27.7</c:v>
                </c:pt>
                <c:pt idx="5">
                  <c:v>3.9</c:v>
                </c:pt>
                <c:pt idx="6">
                  <c:v>14.6</c:v>
                </c:pt>
                <c:pt idx="7">
                  <c:v>3</c:v>
                </c:pt>
                <c:pt idx="8">
                  <c:v>1.8</c:v>
                </c:pt>
              </c:numCache>
            </c:numRef>
          </c:val>
        </c:ser>
        <c:ser>
          <c:idx val="1"/>
          <c:order val="1"/>
          <c:tx>
            <c:strRef>
              <c:f>бюджет!$C$133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(бюджет!$A$134:$A$137;бюджет!$A$139:$A$143)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 и национальная безопасность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 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(бюджет!$C$134:$C$137;бюджет!$C$139:$C$143)</c:f>
              <c:numCache>
                <c:formatCode>General</c:formatCode>
                <c:ptCount val="9"/>
                <c:pt idx="0">
                  <c:v>8.1</c:v>
                </c:pt>
                <c:pt idx="1">
                  <c:v>0.8</c:v>
                </c:pt>
                <c:pt idx="2">
                  <c:v>2.6</c:v>
                </c:pt>
                <c:pt idx="3">
                  <c:v>14.9</c:v>
                </c:pt>
                <c:pt idx="4">
                  <c:v>43.6</c:v>
                </c:pt>
                <c:pt idx="5">
                  <c:v>5.3</c:v>
                </c:pt>
                <c:pt idx="6">
                  <c:v>20</c:v>
                </c:pt>
                <c:pt idx="7">
                  <c:v>2.6</c:v>
                </c:pt>
                <c:pt idx="8">
                  <c:v>2.2999999999999998</c:v>
                </c:pt>
              </c:numCache>
            </c:numRef>
          </c:val>
        </c:ser>
        <c:ser>
          <c:idx val="2"/>
          <c:order val="2"/>
          <c:tx>
            <c:strRef>
              <c:f>бюджет!$D$133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(бюджет!$A$134:$A$137;бюджет!$A$139:$A$143)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 и национальная безопасность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 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(бюджет!$D$134:$D$137;бюджет!$D$139:$D$143)</c:f>
              <c:numCache>
                <c:formatCode>General</c:formatCode>
                <c:ptCount val="9"/>
                <c:pt idx="0">
                  <c:v>8.3000000000000007</c:v>
                </c:pt>
                <c:pt idx="1">
                  <c:v>1.4</c:v>
                </c:pt>
                <c:pt idx="2">
                  <c:v>4.0999999999999996</c:v>
                </c:pt>
                <c:pt idx="3">
                  <c:v>9.1</c:v>
                </c:pt>
                <c:pt idx="4">
                  <c:v>43</c:v>
                </c:pt>
                <c:pt idx="5">
                  <c:v>4.7</c:v>
                </c:pt>
                <c:pt idx="6">
                  <c:v>25</c:v>
                </c:pt>
                <c:pt idx="7">
                  <c:v>2.5</c:v>
                </c:pt>
                <c:pt idx="8">
                  <c:v>1.8</c:v>
                </c:pt>
              </c:numCache>
            </c:numRef>
          </c:val>
        </c:ser>
        <c:ser>
          <c:idx val="3"/>
          <c:order val="3"/>
          <c:tx>
            <c:strRef>
              <c:f>бюджет!$E$133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(бюджет!$A$134:$A$137;бюджет!$A$139:$A$143)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 и национальная безопасность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 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(бюджет!$E$134:$E$137;бюджет!$E$139:$E$143)</c:f>
              <c:numCache>
                <c:formatCode>General</c:formatCode>
                <c:ptCount val="9"/>
                <c:pt idx="0">
                  <c:v>10.4</c:v>
                </c:pt>
                <c:pt idx="1">
                  <c:v>0.9</c:v>
                </c:pt>
                <c:pt idx="2">
                  <c:v>6.5</c:v>
                </c:pt>
                <c:pt idx="3">
                  <c:v>6.1</c:v>
                </c:pt>
                <c:pt idx="4">
                  <c:v>53.6</c:v>
                </c:pt>
                <c:pt idx="5">
                  <c:v>4</c:v>
                </c:pt>
                <c:pt idx="6">
                  <c:v>12.5</c:v>
                </c:pt>
                <c:pt idx="7">
                  <c:v>2.6</c:v>
                </c:pt>
                <c:pt idx="8">
                  <c:v>3.4</c:v>
                </c:pt>
              </c:numCache>
            </c:numRef>
          </c:val>
        </c:ser>
        <c:ser>
          <c:idx val="4"/>
          <c:order val="4"/>
          <c:tx>
            <c:strRef>
              <c:f>бюджет!$F$133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(бюджет!$A$134:$A$137;бюджет!$A$139:$A$143)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 и национальная безопасность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Образование</c:v>
                </c:pt>
                <c:pt idx="5">
                  <c:v>Культура </c:v>
                </c:pt>
                <c:pt idx="6">
                  <c:v>Здравоохранение</c:v>
                </c:pt>
                <c:pt idx="7">
                  <c:v>Социальная политика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(бюджет!$F$134:$F$137;бюджет!$F$139:$F$143)</c:f>
              <c:numCache>
                <c:formatCode>General</c:formatCode>
                <c:ptCount val="9"/>
                <c:pt idx="0">
                  <c:v>11.4</c:v>
                </c:pt>
                <c:pt idx="1">
                  <c:v>2.2000000000000002</c:v>
                </c:pt>
                <c:pt idx="2">
                  <c:v>6.3</c:v>
                </c:pt>
                <c:pt idx="3">
                  <c:v>7</c:v>
                </c:pt>
                <c:pt idx="4">
                  <c:v>53.6</c:v>
                </c:pt>
                <c:pt idx="5">
                  <c:v>4.3</c:v>
                </c:pt>
                <c:pt idx="6">
                  <c:v>4.0999999999999996</c:v>
                </c:pt>
                <c:pt idx="7">
                  <c:v>2.7</c:v>
                </c:pt>
                <c:pt idx="8">
                  <c:v>8.5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13409152"/>
        <c:axId val="213431424"/>
      </c:barChart>
      <c:catAx>
        <c:axId val="2134091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213431424"/>
        <c:crosses val="autoZero"/>
        <c:auto val="1"/>
        <c:lblAlgn val="ctr"/>
        <c:lblOffset val="100"/>
        <c:noMultiLvlLbl val="0"/>
      </c:catAx>
      <c:valAx>
        <c:axId val="21343142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1340915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7176124504286617"/>
          <c:y val="9.1797758183755143E-2"/>
          <c:w val="0.585089310197762"/>
          <c:h val="5.5320606997132774E-2"/>
        </c:manualLayout>
      </c:layout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+mn-lt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Динамика численности населения, (чел.)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'[Диаграммы.xlsx]1,2'!$A$4</c:f>
              <c:strCache>
                <c:ptCount val="1"/>
                <c:pt idx="0">
                  <c:v>Численность населения на конец года,чел.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472497540534662E-17"/>
                  <c:y val="-1.9841269841269913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87 521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2.3809211348581428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89 253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91 026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91 529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1.1904761904761904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94 170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chemeClr val="tx1">
                        <a:lumMod val="95000"/>
                        <a:lumOff val="5000"/>
                      </a:schemeClr>
                    </a:solidFill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'[Диаграммы.xlsx]1,2'!$B$1:$F$1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'[Диаграммы.xlsx]1,2'!$B$4:$F$4</c:f>
              <c:numCache>
                <c:formatCode>General</c:formatCode>
                <c:ptCount val="5"/>
                <c:pt idx="0">
                  <c:v>87521</c:v>
                </c:pt>
                <c:pt idx="1">
                  <c:v>89253</c:v>
                </c:pt>
                <c:pt idx="2">
                  <c:v>91026</c:v>
                </c:pt>
                <c:pt idx="3">
                  <c:v>91529</c:v>
                </c:pt>
                <c:pt idx="4">
                  <c:v>94170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13541248"/>
        <c:axId val="213543936"/>
      </c:barChart>
      <c:catAx>
        <c:axId val="213541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3543936"/>
        <c:crosses val="autoZero"/>
        <c:auto val="1"/>
        <c:lblAlgn val="ctr"/>
        <c:lblOffset val="100"/>
        <c:noMultiLvlLbl val="0"/>
      </c:catAx>
      <c:valAx>
        <c:axId val="2135439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000"/>
            </a:pPr>
            <a:endParaRPr lang="ru-RU"/>
          </a:p>
        </c:txPr>
        <c:crossAx val="2135412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 baseline="0">
          <a:latin typeface="Times New Roman" pitchFamily="18" charset="0"/>
          <a:cs typeface="Arial" pitchFamily="34" charset="0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 rtl="0">
              <a:defRPr>
                <a:latin typeface="+mn-lt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Динамика рождаемости и смертности (чел.)</a:t>
            </a:r>
          </a:p>
        </c:rich>
      </c:tx>
      <c:layout>
        <c:manualLayout>
          <c:xMode val="edge"/>
          <c:yMode val="edge"/>
          <c:x val="0.19848612974825092"/>
          <c:y val="1.417099669343410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8048400094526622E-2"/>
          <c:y val="0.1351248473619942"/>
          <c:w val="0.8350285377734441"/>
          <c:h val="0.77556444481872922"/>
        </c:manualLayout>
      </c:layout>
      <c:lineChart>
        <c:grouping val="standard"/>
        <c:varyColors val="0"/>
        <c:ser>
          <c:idx val="0"/>
          <c:order val="0"/>
          <c:tx>
            <c:strRef>
              <c:f>'[Диаграммы.xlsx]1,2'!$A$7</c:f>
              <c:strCache>
                <c:ptCount val="1"/>
                <c:pt idx="0">
                  <c:v>Родилось (человек)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4.6345811051693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786492374727671E-3"/>
                  <c:y val="4.6569683273895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3.5650623885918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4.2780748663101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'[Диаграммы.xlsx]1,2'!$B$1:$F$1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'[Диаграммы.xlsx]1,2'!$B$7:$F$7</c:f>
              <c:numCache>
                <c:formatCode>General</c:formatCode>
                <c:ptCount val="5"/>
                <c:pt idx="0">
                  <c:v>839</c:v>
                </c:pt>
                <c:pt idx="1">
                  <c:v>844</c:v>
                </c:pt>
                <c:pt idx="2">
                  <c:v>903</c:v>
                </c:pt>
                <c:pt idx="3">
                  <c:v>941</c:v>
                </c:pt>
                <c:pt idx="4">
                  <c:v>1088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'[Диаграммы.xlsx]1,2'!$A$9</c:f>
              <c:strCache>
                <c:ptCount val="1"/>
                <c:pt idx="0">
                  <c:v>Умерло (человек)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4420019724453726E-3"/>
                  <c:y val="-2.1390374331550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4.6345811051693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5.0598260419241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3260059173361185E-3"/>
                  <c:y val="-8.1996434937611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'[Диаграммы.xlsx]1,2'!$B$1:$F$1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'[Диаграммы.xlsx]1,2'!$B$9:$F$9</c:f>
              <c:numCache>
                <c:formatCode>General</c:formatCode>
                <c:ptCount val="5"/>
                <c:pt idx="0">
                  <c:v>1051</c:v>
                </c:pt>
                <c:pt idx="1">
                  <c:v>886</c:v>
                </c:pt>
                <c:pt idx="2">
                  <c:v>961</c:v>
                </c:pt>
                <c:pt idx="3">
                  <c:v>929</c:v>
                </c:pt>
                <c:pt idx="4">
                  <c:v>926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3721088"/>
        <c:axId val="213722624"/>
      </c:lineChart>
      <c:catAx>
        <c:axId val="213721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3722624"/>
        <c:crosses val="autoZero"/>
        <c:auto val="1"/>
        <c:lblAlgn val="ctr"/>
        <c:lblOffset val="100"/>
        <c:noMultiLvlLbl val="0"/>
      </c:catAx>
      <c:valAx>
        <c:axId val="2137226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213721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074609564405834"/>
          <c:y val="0.54563321294805078"/>
          <c:w val="0.35182912364323704"/>
          <c:h val="0.22011307705955013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1200">
          <a:latin typeface="+mn-lt"/>
        </a:defRPr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 rtl="0">
              <a:defRPr>
                <a:latin typeface="+mn-lt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Динамика половозрастной численности трудоспособного населения (чел.)</a:t>
            </a:r>
          </a:p>
        </c:rich>
      </c:tx>
      <c:layout>
        <c:manualLayout>
          <c:xMode val="edge"/>
          <c:yMode val="edge"/>
          <c:x val="0.202816416436691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5734939246723152E-2"/>
          <c:y val="0.14941955697640188"/>
          <c:w val="0.90148738908707993"/>
          <c:h val="0.64188279233818601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'[Диаграммы.xlsx]3'!$A$15</c:f>
              <c:strCache>
                <c:ptCount val="1"/>
                <c:pt idx="0">
                  <c:v>В т.ч. мужчин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429723667931752E-3"/>
                  <c:y val="5.3004686330080306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27 186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1449730359267795E-3"/>
                  <c:y val="4.888098665086219E-4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27 013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1.372389040144834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27 586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6.2782126826104083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28 152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429723667931752E-3"/>
                  <c:y val="-2.2560644202520132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28 161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'[Диаграммы.xlsx]3'!$B$1:$F$1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'[Диаграммы.xlsx]3'!$B$15:$F$15</c:f>
              <c:numCache>
                <c:formatCode>General</c:formatCode>
                <c:ptCount val="5"/>
                <c:pt idx="0">
                  <c:v>27186</c:v>
                </c:pt>
                <c:pt idx="1">
                  <c:v>27013</c:v>
                </c:pt>
                <c:pt idx="2">
                  <c:v>27586</c:v>
                </c:pt>
                <c:pt idx="3">
                  <c:v>28152</c:v>
                </c:pt>
                <c:pt idx="4">
                  <c:v>28161</c:v>
                </c:pt>
              </c:numCache>
            </c:numRef>
          </c:val>
        </c:ser>
        <c:ser>
          <c:idx val="2"/>
          <c:order val="2"/>
          <c:tx>
            <c:strRef>
              <c:f>'[Диаграммы.xlsx]3'!$A$16</c:f>
              <c:strCache>
                <c:ptCount val="1"/>
                <c:pt idx="0">
                  <c:v>В т.ч.женщин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649647960931179E-17"/>
                  <c:y val="-1.4336917562724014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26 555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1.7921146953405017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28 301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7.1684587813620072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28 675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7528857279936782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29 027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/>
                      <a:t>28 831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'[Диаграммы.xlsx]3'!$B$1:$F$1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'[Диаграммы.xlsx]3'!$B$16:$F$16</c:f>
              <c:numCache>
                <c:formatCode>General</c:formatCode>
                <c:ptCount val="5"/>
                <c:pt idx="0">
                  <c:v>26555</c:v>
                </c:pt>
                <c:pt idx="1">
                  <c:v>28301</c:v>
                </c:pt>
                <c:pt idx="2">
                  <c:v>28675</c:v>
                </c:pt>
                <c:pt idx="3">
                  <c:v>29027</c:v>
                </c:pt>
                <c:pt idx="4">
                  <c:v>28831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3"/>
        <c:overlap val="100"/>
        <c:axId val="213753216"/>
        <c:axId val="213797504"/>
      </c:barChart>
      <c:lineChart>
        <c:grouping val="stacked"/>
        <c:varyColors val="0"/>
        <c:ser>
          <c:idx val="0"/>
          <c:order val="0"/>
          <c:tx>
            <c:strRef>
              <c:f>'[Диаграммы.xlsx]3'!$A$14</c:f>
              <c:strCache>
                <c:ptCount val="1"/>
                <c:pt idx="0">
                  <c:v>В трудоспособном возрасте (человек) </c:v>
                </c:pt>
              </c:strCache>
            </c:strRef>
          </c:tx>
          <c:spPr>
            <a:ln w="53975" cap="sq">
              <a:miter lim="800000"/>
            </a:ln>
          </c:spPr>
          <c:marker>
            <c:symbol val="none"/>
          </c:marker>
          <c:dPt>
            <c:idx val="0"/>
            <c:bubble3D val="0"/>
            <c:spPr>
              <a:ln w="53975" cap="sq">
                <a:solidFill>
                  <a:schemeClr val="accent5">
                    <a:lumMod val="75000"/>
                  </a:schemeClr>
                </a:solidFill>
                <a:miter lim="800000"/>
              </a:ln>
            </c:spPr>
          </c:dPt>
          <c:dLbls>
            <c:dLbl>
              <c:idx val="0"/>
              <c:layout>
                <c:manualLayout>
                  <c:x val="-4.5006469414215974E-2"/>
                  <c:y val="-8.34670987702026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53 741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002355474796418E-2"/>
                  <c:y val="-6.94145667960615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55 314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145392069449857E-2"/>
                  <c:y val="-6.05298631601751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144590925911022E-2"/>
                  <c:y val="-5.2579360910813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71454000246695E-2"/>
                  <c:y val="-5.2579360910813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'[Диаграммы.xlsx]3'!$B$1:$F$1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'[Диаграммы.xlsx]3'!$B$14:$F$14</c:f>
              <c:numCache>
                <c:formatCode>General</c:formatCode>
                <c:ptCount val="5"/>
                <c:pt idx="0">
                  <c:v>53741</c:v>
                </c:pt>
                <c:pt idx="1">
                  <c:v>55314</c:v>
                </c:pt>
                <c:pt idx="2">
                  <c:v>56261</c:v>
                </c:pt>
                <c:pt idx="3">
                  <c:v>57179</c:v>
                </c:pt>
                <c:pt idx="4">
                  <c:v>56992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3753216"/>
        <c:axId val="213797504"/>
      </c:lineChart>
      <c:catAx>
        <c:axId val="21375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3797504"/>
        <c:crosses val="autoZero"/>
        <c:auto val="1"/>
        <c:lblAlgn val="ctr"/>
        <c:lblOffset val="100"/>
        <c:noMultiLvlLbl val="0"/>
      </c:catAx>
      <c:valAx>
        <c:axId val="213797504"/>
        <c:scaling>
          <c:orientation val="minMax"/>
          <c:max val="70000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13753216"/>
        <c:crosses val="autoZero"/>
        <c:crossBetween val="between"/>
        <c:majorUnit val="10000"/>
      </c:valAx>
    </c:plotArea>
    <c:legend>
      <c:legendPos val="b"/>
      <c:layout>
        <c:manualLayout>
          <c:xMode val="edge"/>
          <c:yMode val="edge"/>
          <c:x val="4.5713819033239358E-2"/>
          <c:y val="0.87654012073913123"/>
          <c:w val="0.89999994937859695"/>
          <c:h val="7.3364060320504937E-2"/>
        </c:manualLayout>
      </c:layout>
      <c:overlay val="0"/>
      <c:txPr>
        <a:bodyPr/>
        <a:lstStyle/>
        <a:p>
          <a:pPr>
            <a:defRPr sz="1000"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aseline="0">
          <a:latin typeface="Times New Roman" pitchFamily="18" charset="0"/>
          <a:cs typeface="Arial" pitchFamily="34" charset="0"/>
        </a:defRPr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600">
                <a:latin typeface="Calibri" pitchFamily="34" charset="0"/>
                <a:cs typeface="Calibri" pitchFamily="34" charset="0"/>
              </a:rPr>
              <a:t>Количество безработных (чел.) </a:t>
            </a:r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3669575801664168E-2"/>
                  <c:y val="-4.6457602029699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224555429038957E-2"/>
                  <c:y val="6.968640304454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004825084390676E-2"/>
                  <c:y val="-5.4162023930542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002412542195338E-2"/>
                  <c:y val="-4.9238203573220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'5'!$A$1:$A$4</c:f>
              <c:strCache>
                <c:ptCount val="4"/>
                <c:pt idx="0">
                  <c:v>на 1 января 2012 года </c:v>
                </c:pt>
                <c:pt idx="1">
                  <c:v>на 1 января 2013 года </c:v>
                </c:pt>
                <c:pt idx="2">
                  <c:v>на 1 января 2014 года </c:v>
                </c:pt>
                <c:pt idx="3">
                  <c:v>на 1 января 2015 года </c:v>
                </c:pt>
              </c:strCache>
            </c:strRef>
          </c:cat>
          <c:val>
            <c:numRef>
              <c:f>'5'!$B$1:$B$4</c:f>
              <c:numCache>
                <c:formatCode>General</c:formatCode>
                <c:ptCount val="4"/>
                <c:pt idx="0">
                  <c:v>248</c:v>
                </c:pt>
                <c:pt idx="1">
                  <c:v>156</c:v>
                </c:pt>
                <c:pt idx="2">
                  <c:v>155</c:v>
                </c:pt>
                <c:pt idx="3">
                  <c:v>206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3834752"/>
        <c:axId val="213844736"/>
      </c:lineChart>
      <c:catAx>
        <c:axId val="213834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3844736"/>
        <c:crosses val="autoZero"/>
        <c:auto val="1"/>
        <c:lblAlgn val="ctr"/>
        <c:lblOffset val="100"/>
        <c:noMultiLvlLbl val="0"/>
      </c:catAx>
      <c:valAx>
        <c:axId val="213844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3834752"/>
        <c:crosses val="autoZero"/>
        <c:crossBetween val="between"/>
      </c:valAx>
    </c:plotArea>
    <c:plotVisOnly val="1"/>
    <c:dispBlanksAs val="zero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400">
                <a:latin typeface="+mn-lt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Средняя заработная плата,</a:t>
            </a:r>
            <a:r>
              <a:rPr lang="ru-RU" sz="1600" baseline="0">
                <a:latin typeface="Calibri" pitchFamily="34" charset="0"/>
                <a:cs typeface="Calibri" pitchFamily="34" charset="0"/>
              </a:rPr>
              <a:t> (рублей)</a:t>
            </a:r>
            <a:endParaRPr lang="ru-RU" sz="1600">
              <a:latin typeface="Calibri" pitchFamily="34" charset="0"/>
              <a:cs typeface="Calibri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-8.349524491256775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27 910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1.73160173160173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30 490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34 163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4310369563933129E-3"/>
                  <c:y val="-1.23734533183352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38 493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090640935645257E-7"/>
                  <c:y val="1.4224368695636591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/>
                      <a:t>40 000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('основные показатели'!$D$1:$D$2;'основные показатели'!$F$1:$F$2;'основные показатели'!$H$1:$H$2;'основные показатели'!$J$1:$J$2;'основные показатели'!$L$1:$L$2)</c:f>
              <c:strCach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2014, ожидаемое</c:v>
                </c:pt>
              </c:strCache>
            </c:strRef>
          </c:cat>
          <c:val>
            <c:numRef>
              <c:f>('основные показатели'!$D$16;'основные показатели'!$F$16;'основные показатели'!$H$16;'основные показатели'!$J$16;'основные показатели'!$L$16)</c:f>
              <c:numCache>
                <c:formatCode>#,##0.00</c:formatCode>
                <c:ptCount val="5"/>
                <c:pt idx="0">
                  <c:v>27910</c:v>
                </c:pt>
                <c:pt idx="1">
                  <c:v>30490.400000000001</c:v>
                </c:pt>
                <c:pt idx="2">
                  <c:v>34163.5</c:v>
                </c:pt>
                <c:pt idx="3">
                  <c:v>38493.699999999997</c:v>
                </c:pt>
                <c:pt idx="4">
                  <c:v>40000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657856"/>
        <c:axId val="211659392"/>
      </c:barChart>
      <c:catAx>
        <c:axId val="21165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1659392"/>
        <c:crosses val="autoZero"/>
        <c:auto val="1"/>
        <c:lblAlgn val="ctr"/>
        <c:lblOffset val="100"/>
        <c:noMultiLvlLbl val="0"/>
      </c:catAx>
      <c:valAx>
        <c:axId val="211659392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2116578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Calibri" pitchFamily="34" charset="0"/>
                <a:ea typeface="+mn-ea"/>
                <a:cs typeface="Calibri" pitchFamily="34" charset="0"/>
              </a:defRPr>
            </a:pPr>
            <a:r>
              <a:rPr lang="ru-RU" sz="1600" b="1" i="0" baseline="0">
                <a:effectLst/>
                <a:latin typeface="Calibri" pitchFamily="34" charset="0"/>
                <a:cs typeface="Calibri" pitchFamily="34" charset="0"/>
              </a:rPr>
              <a:t>Средняя заработная плата: </a:t>
            </a:r>
            <a:br>
              <a:rPr lang="ru-RU" sz="1600" b="1" i="0" baseline="0">
                <a:effectLst/>
                <a:latin typeface="Calibri" pitchFamily="34" charset="0"/>
                <a:cs typeface="Calibri" pitchFamily="34" charset="0"/>
              </a:rPr>
            </a:br>
            <a:r>
              <a:rPr lang="ru-RU" sz="1600" b="1" i="0" baseline="0">
                <a:effectLst/>
                <a:latin typeface="Calibri" pitchFamily="34" charset="0"/>
                <a:cs typeface="Calibri" pitchFamily="34" charset="0"/>
              </a:rPr>
              <a:t>крупные и средние  предприятия, (рублей)</a:t>
            </a:r>
            <a:endParaRPr lang="ru-RU" sz="1600">
              <a:effectLst/>
              <a:latin typeface="Calibri" pitchFamily="34" charset="0"/>
              <a:cs typeface="Calibri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29 333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333333333332944E-3"/>
                  <c:y val="-1.85701021355617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32 113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2.22841225626740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37 637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11420612813370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41 075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1.11420612813370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44 867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'[Диаграмма в Microsoft Word]Лист2'!$A$1:$E$1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'[Диаграмма в Microsoft Word]Лист2'!$A$2:$E$2</c:f>
              <c:numCache>
                <c:formatCode>#,##0.00</c:formatCode>
                <c:ptCount val="5"/>
                <c:pt idx="0">
                  <c:v>29333.1</c:v>
                </c:pt>
                <c:pt idx="1">
                  <c:v>32113</c:v>
                </c:pt>
                <c:pt idx="2">
                  <c:v>37637</c:v>
                </c:pt>
                <c:pt idx="3">
                  <c:v>41075.599999999999</c:v>
                </c:pt>
                <c:pt idx="4">
                  <c:v>44867.65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6"/>
        <c:axId val="213936384"/>
        <c:axId val="213966848"/>
      </c:barChart>
      <c:catAx>
        <c:axId val="213936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3966848"/>
        <c:crosses val="autoZero"/>
        <c:auto val="1"/>
        <c:lblAlgn val="ctr"/>
        <c:lblOffset val="100"/>
        <c:noMultiLvlLbl val="0"/>
      </c:catAx>
      <c:valAx>
        <c:axId val="213966848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2139363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Calibri" pitchFamily="34" charset="0"/>
                <a:cs typeface="Calibri" pitchFamily="34" charset="0"/>
              </a:defRPr>
            </a:pPr>
            <a:r>
              <a:rPr lang="ru-RU" sz="1600" b="1" i="0" u="none" strike="noStrike" baseline="0">
                <a:effectLst/>
                <a:latin typeface="Calibri" pitchFamily="34" charset="0"/>
                <a:cs typeface="Calibri" pitchFamily="34" charset="0"/>
              </a:rPr>
              <a:t>Средняя заработная плата: </a:t>
            </a:r>
            <a:br>
              <a:rPr lang="ru-RU" sz="1600" b="1" i="0" u="none" strike="noStrike" baseline="0">
                <a:effectLst/>
                <a:latin typeface="Calibri" pitchFamily="34" charset="0"/>
                <a:cs typeface="Calibri" pitchFamily="34" charset="0"/>
              </a:rPr>
            </a:br>
            <a:r>
              <a:rPr lang="ru-RU" sz="1600">
                <a:latin typeface="Calibri" pitchFamily="34" charset="0"/>
                <a:cs typeface="Calibri" pitchFamily="34" charset="0"/>
              </a:rPr>
              <a:t>малые предприятия, (рублей)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24 320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5901646408764225E-7"/>
                  <c:y val="4.118361895318708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26 577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4.118361895318708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26 844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2.22593210907067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28 187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29 737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('основные показатели'!$D$1:$D$2;'основные показатели'!$F$1:$F$2;'основные показатели'!$H$1:$H$2;'основные показатели'!$J$1:$J$2;'основные показатели'!$L$1:$L$2)</c:f>
              <c:strCach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2014, ожидаемое</c:v>
                </c:pt>
              </c:strCache>
            </c:strRef>
          </c:cat>
          <c:val>
            <c:numRef>
              <c:f>('основные показатели'!$D$18;'основные показатели'!$F$18;'основные показатели'!$H$18;'основные показатели'!$J$18;'основные показатели'!$L$18)</c:f>
              <c:numCache>
                <c:formatCode>#,##0.00</c:formatCode>
                <c:ptCount val="5"/>
                <c:pt idx="0">
                  <c:v>24320.799999999999</c:v>
                </c:pt>
                <c:pt idx="1">
                  <c:v>26577</c:v>
                </c:pt>
                <c:pt idx="2">
                  <c:v>26844.9</c:v>
                </c:pt>
                <c:pt idx="3">
                  <c:v>28187</c:v>
                </c:pt>
                <c:pt idx="4">
                  <c:v>29737.4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overlap val="70"/>
        <c:axId val="213942656"/>
        <c:axId val="213944192"/>
      </c:barChart>
      <c:catAx>
        <c:axId val="213942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3944192"/>
        <c:crosses val="autoZero"/>
        <c:auto val="1"/>
        <c:lblAlgn val="ctr"/>
        <c:lblOffset val="100"/>
        <c:noMultiLvlLbl val="0"/>
      </c:catAx>
      <c:valAx>
        <c:axId val="213944192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2139426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Calibri" pitchFamily="34" charset="0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График по текущему ремонту МОП </a:t>
            </a:r>
          </a:p>
        </c:rich>
      </c:tx>
      <c:layout>
        <c:manualLayout>
          <c:xMode val="edge"/>
          <c:yMode val="edge"/>
          <c:x val="0.25441668349148666"/>
          <c:y val="3.187712735543841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6086568833406382E-2"/>
          <c:y val="0.16949444689405488"/>
          <c:w val="0.91906541853831814"/>
          <c:h val="0.67467886069090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домов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1333333333333334E-3"/>
                  <c:y val="1.36054421768707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2.26757369614512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39</c:v>
                </c:pt>
                <c:pt idx="2">
                  <c:v>62</c:v>
                </c:pt>
                <c:pt idx="3">
                  <c:v>69</c:v>
                </c:pt>
                <c:pt idx="4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4"/>
        <c:axId val="215275008"/>
        <c:axId val="215276544"/>
      </c:barChart>
      <c:catAx>
        <c:axId val="215275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5276544"/>
        <c:crosses val="autoZero"/>
        <c:auto val="1"/>
        <c:lblAlgn val="ctr"/>
        <c:lblOffset val="100"/>
        <c:noMultiLvlLbl val="0"/>
      </c:catAx>
      <c:valAx>
        <c:axId val="215276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52750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1600">
                <a:latin typeface="Calibri" pitchFamily="34" charset="0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Техническое обслуживания внутридомового газового оборудования </a:t>
            </a:r>
          </a:p>
        </c:rich>
      </c:tx>
      <c:layout>
        <c:manualLayout>
          <c:xMode val="edge"/>
          <c:yMode val="edge"/>
          <c:x val="0.15538740584256233"/>
          <c:y val="1.845018450184501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5049816420898826E-2"/>
          <c:y val="0.22693976974630262"/>
          <c:w val="0.91110452999141422"/>
          <c:h val="0.6720686724583780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Домов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0.15183690050883245"/>
                  <c:y val="0.12592323561030885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90 домов </a:t>
                    </a:r>
                    <a:b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(7650 квартир)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24020442639367939"/>
                  <c:y val="6.8765632761911402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60 домов </a:t>
                    </a:r>
                    <a:b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(6068 квартир)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533110558792901E-2"/>
                  <c:y val="-0.10764745271316478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64 дома </a:t>
                    </a:r>
                    <a:b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</a:b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(6736 квартир)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</c:v>
                </c:pt>
                <c:pt idx="1">
                  <c:v>60</c:v>
                </c:pt>
                <c:pt idx="2">
                  <c:v>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5206912"/>
        <c:axId val="215384832"/>
      </c:lineChart>
      <c:catAx>
        <c:axId val="215206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5384832"/>
        <c:crosses val="autoZero"/>
        <c:auto val="1"/>
        <c:lblAlgn val="ctr"/>
        <c:lblOffset val="100"/>
        <c:noMultiLvlLbl val="0"/>
      </c:catAx>
      <c:valAx>
        <c:axId val="215384832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52069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600" b="1" i="0" baseline="0">
                <a:effectLst/>
                <a:latin typeface="+mn-lt"/>
              </a:rPr>
              <a:t>Объем отгруженных товаров </a:t>
            </a:r>
            <a:br>
              <a:rPr lang="ru-RU" sz="1600" b="1" i="0" baseline="0">
                <a:effectLst/>
                <a:latin typeface="+mn-lt"/>
              </a:rPr>
            </a:br>
            <a:r>
              <a:rPr lang="ru-RU" sz="1600" b="1" i="0" baseline="0">
                <a:effectLst/>
                <a:latin typeface="+mn-lt"/>
              </a:rPr>
              <a:t>на крупных и средних предприятиях  (млрд.руб.)</a:t>
            </a:r>
            <a:endParaRPr lang="ru-RU" sz="1600">
              <a:effectLst/>
              <a:latin typeface="+mn-lt"/>
            </a:endParaRPr>
          </a:p>
        </c:rich>
      </c:tx>
      <c:layout>
        <c:manualLayout>
          <c:xMode val="edge"/>
          <c:yMode val="edge"/>
          <c:x val="0.16221101595575918"/>
          <c:y val="3.757593854139019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921448499420458"/>
          <c:y val="0.33138426117787906"/>
          <c:w val="0.87895165704950162"/>
          <c:h val="0.5660660312197817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1"/>
              <c:layout>
                <c:manualLayout>
                  <c:x val="-2.1380680148055317E-3"/>
                  <c:y val="2.34609609609609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421172462626739E-4"/>
                  <c:y val="-1.33668363245134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1.00250626566416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Лист2!$A$17:$E$18</c:f>
              <c:strCach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strCache>
            </c:strRef>
          </c:cat>
          <c:val>
            <c:numRef>
              <c:f>Лист2!$A$19:$E$19</c:f>
              <c:numCache>
                <c:formatCode>#,##0.0</c:formatCode>
                <c:ptCount val="5"/>
                <c:pt idx="0">
                  <c:v>19.2</c:v>
                </c:pt>
                <c:pt idx="1">
                  <c:v>21.8</c:v>
                </c:pt>
                <c:pt idx="2">
                  <c:v>23.4</c:v>
                </c:pt>
                <c:pt idx="3">
                  <c:v>23.7</c:v>
                </c:pt>
                <c:pt idx="4">
                  <c:v>29.3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96"/>
        <c:axId val="117940992"/>
        <c:axId val="117943680"/>
      </c:barChart>
      <c:catAx>
        <c:axId val="117940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117943680"/>
        <c:crosses val="autoZero"/>
        <c:auto val="1"/>
        <c:lblAlgn val="ctr"/>
        <c:lblOffset val="100"/>
        <c:noMultiLvlLbl val="0"/>
      </c:catAx>
      <c:valAx>
        <c:axId val="117943680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179409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Calibri" pitchFamily="34" charset="0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Вывоз мусора от жилых домов, (тыс.м3)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4185079011387507E-2"/>
          <c:y val="0.16869136756678424"/>
          <c:w val="0.90581492098861249"/>
          <c:h val="0.725323414327810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Вывоз мусора от жилых домов, тыс.м3.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1.92539109506618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2.888086642599278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246</c:v>
                </c:pt>
                <c:pt idx="1">
                  <c:v>283</c:v>
                </c:pt>
                <c:pt idx="2">
                  <c:v>325.60000000000002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192320"/>
        <c:axId val="215193856"/>
      </c:barChart>
      <c:catAx>
        <c:axId val="215192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5193856"/>
        <c:crosses val="autoZero"/>
        <c:auto val="1"/>
        <c:lblAlgn val="ctr"/>
        <c:lblOffset val="100"/>
        <c:noMultiLvlLbl val="0"/>
      </c:catAx>
      <c:valAx>
        <c:axId val="215193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51923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1600">
                <a:latin typeface="Calibri" pitchFamily="34" charset="0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Сортировка ТБО </a:t>
            </a:r>
          </a:p>
          <a:p>
            <a:pPr>
              <a:defRPr sz="1600">
                <a:latin typeface="Calibri" pitchFamily="34" charset="0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(выделения вторичного сырья по пяти фракциям), (тыс.м3)</a:t>
            </a:r>
          </a:p>
        </c:rich>
      </c:tx>
      <c:layout>
        <c:manualLayout>
          <c:xMode val="edge"/>
          <c:yMode val="edge"/>
          <c:x val="0.10171591735112713"/>
          <c:y val="4.9641473877407452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1219167682211575E-2"/>
          <c:y val="0.24557025205889693"/>
          <c:w val="0.92444955492224179"/>
          <c:h val="0.635732755754115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Сортировка ТБО, тыс.м3.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2.99625468164794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111663902708678E-3"/>
                  <c:y val="-5.85826771653543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42</c:v>
                </c:pt>
                <c:pt idx="2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271680"/>
        <c:axId val="215900160"/>
      </c:barChart>
      <c:catAx>
        <c:axId val="2152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1200" b="1"/>
            </a:pPr>
            <a:endParaRPr lang="ru-RU"/>
          </a:p>
        </c:txPr>
        <c:crossAx val="215900160"/>
        <c:crosses val="autoZero"/>
        <c:auto val="1"/>
        <c:lblAlgn val="ctr"/>
        <c:lblOffset val="100"/>
        <c:noMultiLvlLbl val="0"/>
      </c:catAx>
      <c:valAx>
        <c:axId val="2159001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1000"/>
            </a:pPr>
            <a:endParaRPr lang="ru-RU"/>
          </a:p>
        </c:txPr>
        <c:crossAx val="2152716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Calibri" pitchFamily="34" charset="0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Количество созданных рабочих мест, (единиц)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(Лист1!$F$2;Лист1!$H$2;Лист1!$J$2)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(Лист1!$F$28;Лист1!$H$28;Лист1!$J$28)</c:f>
              <c:numCache>
                <c:formatCode>General</c:formatCode>
                <c:ptCount val="3"/>
                <c:pt idx="0">
                  <c:v>760</c:v>
                </c:pt>
                <c:pt idx="1">
                  <c:v>720</c:v>
                </c:pt>
                <c:pt idx="2">
                  <c:v>400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15945216"/>
        <c:axId val="215946752"/>
      </c:barChart>
      <c:catAx>
        <c:axId val="21594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5946752"/>
        <c:crosses val="autoZero"/>
        <c:auto val="1"/>
        <c:lblAlgn val="ctr"/>
        <c:lblOffset val="100"/>
        <c:noMultiLvlLbl val="0"/>
      </c:catAx>
      <c:valAx>
        <c:axId val="2159467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159452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 sz="1600">
                <a:latin typeface="Calibri" pitchFamily="34" charset="0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Объем отгруженных товаров собственного производства, выполненных работ и услуг собственными силами по промышленным видам деятельности, (млрд. руб.)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2.103049421661409E-3"/>
                  <c:y val="1.48969926245252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03049421661409E-3"/>
                  <c:y val="1.117318435754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206098843322818E-3"/>
                  <c:y val="7.44878957169459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Лист2!$A$33:$C$33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Лист2!$A$34:$C$34</c:f>
              <c:numCache>
                <c:formatCode>#,##0.0</c:formatCode>
                <c:ptCount val="3"/>
                <c:pt idx="0">
                  <c:v>22.8</c:v>
                </c:pt>
                <c:pt idx="1">
                  <c:v>23.3</c:v>
                </c:pt>
                <c:pt idx="2">
                  <c:v>22.1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42"/>
        <c:axId val="216056192"/>
        <c:axId val="216058880"/>
      </c:barChart>
      <c:catAx>
        <c:axId val="216056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6058880"/>
        <c:crosses val="autoZero"/>
        <c:auto val="1"/>
        <c:lblAlgn val="ctr"/>
        <c:lblOffset val="100"/>
        <c:noMultiLvlLbl val="0"/>
      </c:catAx>
      <c:valAx>
        <c:axId val="216058880"/>
        <c:scaling>
          <c:orientation val="minMax"/>
          <c:min val="21.5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216056192"/>
        <c:crosses val="autoZero"/>
        <c:crossBetween val="between"/>
        <c:majorUnit val="0.5"/>
        <c:minorUnit val="0.1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Calibri" pitchFamily="34" charset="0"/>
                <a:ea typeface="+mn-ea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Инвестиции в основной капитал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ysClr val="windowText" lastClr="000000"/>
                </a:solidFill>
                <a:latin typeface="Calibri" pitchFamily="34" charset="0"/>
                <a:ea typeface="+mn-ea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за счет всех источников финансирования в ценах соответствующих лет, </a:t>
            </a:r>
            <a:r>
              <a:rPr lang="ru-RU" sz="1600" b="1" i="0" baseline="0">
                <a:effectLst/>
                <a:latin typeface="Calibri" pitchFamily="34" charset="0"/>
                <a:cs typeface="Calibri" pitchFamily="34" charset="0"/>
              </a:rPr>
              <a:t>(млн. руб.)</a:t>
            </a:r>
            <a:endParaRPr lang="ru-RU" sz="1600">
              <a:effectLst/>
              <a:latin typeface="Calibri" pitchFamily="34" charset="0"/>
              <a:cs typeface="Calibri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"/>
                  <c:y val="1.374570446735395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22 506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22 578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981799322261123E-16"/>
                  <c:y val="1.20264582080576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22 586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(Лист1!$F$2;Лист1!$H$2;Лист1!$J$2)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(Лист1!$F$13;Лист1!$H$13;Лист1!$J$13)</c:f>
              <c:numCache>
                <c:formatCode>#,##0.00</c:formatCode>
                <c:ptCount val="3"/>
                <c:pt idx="0">
                  <c:v>22506.54</c:v>
                </c:pt>
                <c:pt idx="1">
                  <c:v>22578.41</c:v>
                </c:pt>
                <c:pt idx="2">
                  <c:v>22586.23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6135552"/>
        <c:axId val="216294144"/>
      </c:barChart>
      <c:catAx>
        <c:axId val="216135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6294144"/>
        <c:crosses val="autoZero"/>
        <c:auto val="1"/>
        <c:lblAlgn val="ctr"/>
        <c:lblOffset val="100"/>
        <c:noMultiLvlLbl val="0"/>
      </c:catAx>
      <c:valAx>
        <c:axId val="216294144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2161355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Calibri" pitchFamily="34" charset="0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Ввод в эксплуатацию жилых домов, построенных за счет всех источников финансирования,  (тыс. </a:t>
            </a:r>
            <a:r>
              <a:rPr lang="ru-RU" sz="1600" b="1" i="0" u="none" strike="noStrike" baseline="0">
                <a:effectLst/>
                <a:latin typeface="Calibri" pitchFamily="34" charset="0"/>
                <a:cs typeface="Calibri" pitchFamily="34" charset="0"/>
              </a:rPr>
              <a:t>м2</a:t>
            </a:r>
            <a:r>
              <a:rPr lang="ru-RU" sz="1600">
                <a:latin typeface="Calibri" pitchFamily="34" charset="0"/>
                <a:cs typeface="Calibri" pitchFamily="34" charset="0"/>
              </a:rPr>
              <a:t>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277,3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136752136752137E-3"/>
                  <c:y val="-1.76017601760176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306,4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36752136752137E-3"/>
                  <c:y val="1.76017601760176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(Лист1!$F$2;Лист1!$H$2;Лист1!$J$2)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(Лист1!$F$16;Лист1!$H$16;Лист1!$J$16)</c:f>
              <c:numCache>
                <c:formatCode>#,##0.00</c:formatCode>
                <c:ptCount val="3"/>
                <c:pt idx="0">
                  <c:v>277.33999999999997</c:v>
                </c:pt>
                <c:pt idx="1">
                  <c:v>306.42</c:v>
                </c:pt>
                <c:pt idx="2">
                  <c:v>312.77999999999997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6376064"/>
        <c:axId val="216377600"/>
      </c:barChart>
      <c:catAx>
        <c:axId val="216376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6377600"/>
        <c:crosses val="autoZero"/>
        <c:auto val="1"/>
        <c:lblAlgn val="ctr"/>
        <c:lblOffset val="100"/>
        <c:noMultiLvlLbl val="0"/>
      </c:catAx>
      <c:valAx>
        <c:axId val="216377600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2163760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Calibri" pitchFamily="34" charset="0"/>
                <a:cs typeface="Calibri" pitchFamily="34" charset="0"/>
              </a:defRPr>
            </a:pPr>
            <a:r>
              <a:rPr lang="ru-RU" sz="1600">
                <a:latin typeface="Calibri" pitchFamily="34" charset="0"/>
                <a:cs typeface="Calibri" pitchFamily="34" charset="0"/>
              </a:rPr>
              <a:t>Структура доходов бюджеты города, (млн. руб.)</a:t>
            </a:r>
          </a:p>
        </c:rich>
      </c:tx>
      <c:layout>
        <c:manualLayout>
          <c:xMode val="edge"/>
          <c:yMode val="edge"/>
          <c:x val="0.13467948717948719"/>
          <c:y val="4.763795156808257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2404158141649623E-2"/>
          <c:y val="0.18635477582846005"/>
          <c:w val="0.88449872899745796"/>
          <c:h val="0.63243971696520396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Лист3!$A$8</c:f>
              <c:strCache>
                <c:ptCount val="1"/>
                <c:pt idx="0">
                  <c:v>Неналоговые доходы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Лист3!$B$6:$I$6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Лист3!$B$8:$I$8</c:f>
              <c:numCache>
                <c:formatCode>General</c:formatCode>
                <c:ptCount val="8"/>
                <c:pt idx="0">
                  <c:v>528.20000000000005</c:v>
                </c:pt>
                <c:pt idx="1">
                  <c:v>421.6</c:v>
                </c:pt>
                <c:pt idx="2">
                  <c:v>687.4</c:v>
                </c:pt>
                <c:pt idx="3">
                  <c:v>462.1</c:v>
                </c:pt>
                <c:pt idx="4">
                  <c:v>600.1</c:v>
                </c:pt>
                <c:pt idx="5">
                  <c:v>573.70000000000005</c:v>
                </c:pt>
                <c:pt idx="6">
                  <c:v>475.9</c:v>
                </c:pt>
                <c:pt idx="7">
                  <c:v>448.6</c:v>
                </c:pt>
              </c:numCache>
            </c:numRef>
          </c:val>
        </c:ser>
        <c:ser>
          <c:idx val="2"/>
          <c:order val="2"/>
          <c:tx>
            <c:strRef>
              <c:f>Лист3!$A$9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0.1586133750825006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0.108145999293947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94750656167978E-3"/>
                  <c:y val="-0.197574864545440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0.1678077082469954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6533366400066134E-7"/>
                  <c:y val="-0.1780503752820371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-0.1556617703488818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-0.1612174793940231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4.1994750656167978E-3"/>
                  <c:y val="-0.1714880815336679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Лист3!$B$6:$I$6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Лист3!$B$9:$I$9</c:f>
              <c:numCache>
                <c:formatCode>General</c:formatCode>
                <c:ptCount val="8"/>
                <c:pt idx="0">
                  <c:v>1108</c:v>
                </c:pt>
                <c:pt idx="1">
                  <c:v>672.5</c:v>
                </c:pt>
                <c:pt idx="2">
                  <c:v>1276</c:v>
                </c:pt>
                <c:pt idx="3">
                  <c:v>918.2</c:v>
                </c:pt>
                <c:pt idx="4">
                  <c:v>1174.8</c:v>
                </c:pt>
                <c:pt idx="5">
                  <c:v>981.6</c:v>
                </c:pt>
                <c:pt idx="6">
                  <c:v>995.9</c:v>
                </c:pt>
                <c:pt idx="7">
                  <c:v>983.6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16556672"/>
        <c:axId val="216558208"/>
      </c:barChart>
      <c:lineChart>
        <c:grouping val="stacked"/>
        <c:varyColors val="0"/>
        <c:ser>
          <c:idx val="0"/>
          <c:order val="0"/>
          <c:tx>
            <c:strRef>
              <c:f>Лист3!$A$7</c:f>
              <c:strCache>
                <c:ptCount val="1"/>
                <c:pt idx="0">
                  <c:v>Налоговые доходы</c:v>
                </c:pt>
              </c:strCache>
            </c:strRef>
          </c:tx>
          <c:spPr>
            <a:ln w="57150"/>
          </c:spPr>
          <c:marker>
            <c:symbol val="none"/>
          </c:marker>
          <c:dLbls>
            <c:dLbl>
              <c:idx val="3"/>
              <c:layout>
                <c:manualLayout>
                  <c:x val="-4.1469816272965879E-2"/>
                  <c:y val="5.1656920077972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solidFill>
                      <a:schemeClr val="tx2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Лист3!$B$6:$I$6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Лист3!$B$7:$I$7</c:f>
              <c:numCache>
                <c:formatCode>General</c:formatCode>
                <c:ptCount val="8"/>
                <c:pt idx="0">
                  <c:v>517</c:v>
                </c:pt>
                <c:pt idx="1">
                  <c:v>569.5</c:v>
                </c:pt>
                <c:pt idx="2">
                  <c:v>643</c:v>
                </c:pt>
                <c:pt idx="3">
                  <c:v>969.9</c:v>
                </c:pt>
                <c:pt idx="4">
                  <c:v>662.5</c:v>
                </c:pt>
                <c:pt idx="5">
                  <c:v>691.2</c:v>
                </c:pt>
                <c:pt idx="6">
                  <c:v>740.5</c:v>
                </c:pt>
                <c:pt idx="7">
                  <c:v>769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6556672"/>
        <c:axId val="216558208"/>
      </c:lineChart>
      <c:catAx>
        <c:axId val="21655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16558208"/>
        <c:crosses val="autoZero"/>
        <c:auto val="1"/>
        <c:lblAlgn val="ctr"/>
        <c:lblOffset val="100"/>
        <c:noMultiLvlLbl val="0"/>
      </c:catAx>
      <c:valAx>
        <c:axId val="2165582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1000"/>
            </a:pPr>
            <a:endParaRPr lang="ru-RU"/>
          </a:p>
        </c:txPr>
        <c:crossAx val="216556672"/>
        <c:crosses val="autoZero"/>
        <c:crossBetween val="between"/>
      </c:valAx>
    </c:plotArea>
    <c:legend>
      <c:legendPos val="b"/>
      <c:legendEntry>
        <c:idx val="2"/>
        <c:txPr>
          <a:bodyPr/>
          <a:lstStyle/>
          <a:p>
            <a:pPr>
              <a:defRPr sz="1100" b="1" i="1">
                <a:solidFill>
                  <a:schemeClr val="tx2">
                    <a:lumMod val="75000"/>
                  </a:schemeClr>
                </a:solidFill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090988626421691E-2"/>
          <c:y val="6.0185185185185182E-2"/>
          <c:w val="0.53888888888888886"/>
          <c:h val="0.89814814814814814"/>
        </c:manualLayout>
      </c:layout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'4'!$A$13:$A$18</c:f>
              <c:strCache>
                <c:ptCount val="6"/>
                <c:pt idx="0">
                  <c:v> торговля </c:v>
                </c:pt>
                <c:pt idx="1">
                  <c:v>операции с недвижимым имуществом </c:v>
                </c:pt>
                <c:pt idx="2">
                  <c:v>транспорт и связь  </c:v>
                </c:pt>
                <c:pt idx="3">
                  <c:v>обрабатывающее производство </c:v>
                </c:pt>
                <c:pt idx="4">
                  <c:v>строительство </c:v>
                </c:pt>
                <c:pt idx="5">
                  <c:v>прочие виды  деятельности </c:v>
                </c:pt>
              </c:strCache>
            </c:strRef>
          </c:cat>
          <c:val>
            <c:numRef>
              <c:f>'4'!$B$13:$B$18</c:f>
              <c:numCache>
                <c:formatCode>0%</c:formatCode>
                <c:ptCount val="6"/>
                <c:pt idx="0">
                  <c:v>0.45</c:v>
                </c:pt>
                <c:pt idx="1">
                  <c:v>0.15</c:v>
                </c:pt>
                <c:pt idx="2">
                  <c:v>0.11</c:v>
                </c:pt>
                <c:pt idx="3">
                  <c:v>0.08</c:v>
                </c:pt>
                <c:pt idx="4">
                  <c:v>0.05</c:v>
                </c:pt>
                <c:pt idx="5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879461696501425"/>
          <c:y val="6.5601074059290984E-2"/>
          <c:w val="0.3787001312335958"/>
          <c:h val="0.89669469468809071"/>
        </c:manualLayout>
      </c:layout>
      <c:overlay val="0"/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1200" baseline="0">
          <a:latin typeface="Times New Roman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latin typeface="+mn-lt"/>
              </a:defRPr>
            </a:pPr>
            <a:r>
              <a:rPr lang="ru-RU" sz="1600">
                <a:latin typeface="+mn-lt"/>
              </a:rPr>
              <a:t>Объем инвестиций в основной капитал, (млр.руб.)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инвестиции!$B$1</c:f>
              <c:strCache>
                <c:ptCount val="1"/>
                <c:pt idx="0">
                  <c:v>Инвестиции в основной капитал, млр.руб.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752136752137E-3"/>
                  <c:y val="-0.11763446235887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0.1211895735255315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2735042735042739E-3"/>
                  <c:y val="-0.1732350122901304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0.2860148037050924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0.357871377188962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инвестиции!$A$2:$A$6</c:f>
              <c:strCach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2014, ожидаемое</c:v>
                </c:pt>
              </c:strCache>
            </c:strRef>
          </c:cat>
          <c:val>
            <c:numRef>
              <c:f>инвестиции!$B$2:$B$6</c:f>
              <c:numCache>
                <c:formatCode>General</c:formatCode>
                <c:ptCount val="5"/>
                <c:pt idx="0">
                  <c:v>6.35</c:v>
                </c:pt>
                <c:pt idx="1">
                  <c:v>6.6</c:v>
                </c:pt>
                <c:pt idx="2">
                  <c:v>10.26</c:v>
                </c:pt>
                <c:pt idx="3">
                  <c:v>18.190999999999999</c:v>
                </c:pt>
                <c:pt idx="4">
                  <c:v>22.5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100"/>
        <c:axId val="212096896"/>
        <c:axId val="212098432"/>
      </c:barChart>
      <c:catAx>
        <c:axId val="212096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2098432"/>
        <c:crosses val="autoZero"/>
        <c:auto val="1"/>
        <c:lblAlgn val="ctr"/>
        <c:lblOffset val="100"/>
        <c:noMultiLvlLbl val="0"/>
      </c:catAx>
      <c:valAx>
        <c:axId val="21209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096896"/>
        <c:crosses val="autoZero"/>
        <c:crossBetween val="between"/>
        <c:majorUnit val="5"/>
      </c:valAx>
    </c:plotArea>
    <c:plotVisOnly val="1"/>
    <c:dispBlanksAs val="gap"/>
    <c:showDLblsOverMax val="0"/>
  </c:chart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+mn-lt"/>
              </a:defRPr>
            </a:pPr>
            <a:r>
              <a:rPr lang="ru-RU">
                <a:latin typeface="+mn-lt"/>
              </a:rPr>
              <a:t>Доходы бюджет</a:t>
            </a:r>
            <a:r>
              <a:rPr lang="ru-RU">
                <a:solidFill>
                  <a:sysClr val="windowText" lastClr="000000"/>
                </a:solidFill>
                <a:latin typeface="+mn-lt"/>
              </a:rPr>
              <a:t>а</a:t>
            </a:r>
            <a:r>
              <a:rPr lang="ru-RU">
                <a:latin typeface="+mn-lt"/>
              </a:rPr>
              <a:t>, (млрд. руб.)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бюджет!$A$179</c:f>
              <c:strCache>
                <c:ptCount val="1"/>
                <c:pt idx="0">
                  <c:v>Всего доходов (млн.руб.)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7.85185102751053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571141471392544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327803222694155E-7"/>
                  <c:y val="2.35632812823618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бюджет!$B$178:$F$178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бюджет!$B$179:$F$179</c:f>
              <c:numCache>
                <c:formatCode>General</c:formatCode>
                <c:ptCount val="5"/>
                <c:pt idx="0">
                  <c:v>2.2000000000000002</c:v>
                </c:pt>
                <c:pt idx="1">
                  <c:v>1.7</c:v>
                </c:pt>
                <c:pt idx="2">
                  <c:v>2.6</c:v>
                </c:pt>
                <c:pt idx="3">
                  <c:v>2.2999999999999998</c:v>
                </c:pt>
                <c:pt idx="4">
                  <c:v>2.4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0"/>
        <c:overlap val="-15"/>
        <c:axId val="212420864"/>
        <c:axId val="212427904"/>
      </c:barChart>
      <c:catAx>
        <c:axId val="212420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2427904"/>
        <c:crosses val="autoZero"/>
        <c:auto val="1"/>
        <c:lblAlgn val="ctr"/>
        <c:lblOffset val="100"/>
        <c:noMultiLvlLbl val="0"/>
      </c:catAx>
      <c:valAx>
        <c:axId val="212427904"/>
        <c:scaling>
          <c:orientation val="minMax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420864"/>
        <c:crosses val="autoZero"/>
        <c:crossBetween val="between"/>
        <c:majorUnit val="0.5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+mn-lt"/>
              </a:defRPr>
            </a:pPr>
            <a:r>
              <a:rPr lang="ru-RU" sz="1600">
                <a:latin typeface="+mn-lt"/>
              </a:rPr>
              <a:t>Налоговые доходы,</a:t>
            </a:r>
            <a:r>
              <a:rPr lang="ru-RU" sz="1600" baseline="0">
                <a:latin typeface="+mn-lt"/>
              </a:rPr>
              <a:t> </a:t>
            </a:r>
            <a:r>
              <a:rPr lang="ru-RU" sz="1600">
                <a:latin typeface="+mn-lt"/>
              </a:rPr>
              <a:t>(млн. руб.)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-4.4667783361250699E-3"/>
                  <c:y val="-2.77777777777777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бюджет!$B$159:$F$159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бюджет!$B$160:$F$160</c:f>
              <c:numCache>
                <c:formatCode>General</c:formatCode>
                <c:ptCount val="5"/>
                <c:pt idx="0">
                  <c:v>517</c:v>
                </c:pt>
                <c:pt idx="1">
                  <c:v>569.5</c:v>
                </c:pt>
                <c:pt idx="2">
                  <c:v>643</c:v>
                </c:pt>
                <c:pt idx="3">
                  <c:v>969.9</c:v>
                </c:pt>
                <c:pt idx="4">
                  <c:v>662.5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4"/>
        <c:axId val="212665472"/>
        <c:axId val="212667008"/>
      </c:barChart>
      <c:catAx>
        <c:axId val="212665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2667008"/>
        <c:crosses val="autoZero"/>
        <c:auto val="1"/>
        <c:lblAlgn val="ctr"/>
        <c:lblOffset val="100"/>
        <c:noMultiLvlLbl val="0"/>
      </c:catAx>
      <c:valAx>
        <c:axId val="212667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6654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+mn-lt"/>
              </a:defRPr>
            </a:pPr>
            <a:r>
              <a:rPr lang="ru-RU" sz="1600">
                <a:latin typeface="+mn-lt"/>
              </a:rPr>
              <a:t>Неналоговые доходы,</a:t>
            </a:r>
            <a:r>
              <a:rPr lang="ru-RU" sz="1600" baseline="0">
                <a:latin typeface="+mn-lt"/>
              </a:rPr>
              <a:t> (млн. руб.)</a:t>
            </a:r>
            <a:endParaRPr lang="ru-RU" sz="1600">
              <a:latin typeface="+mn-lt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1298965097780471E-3"/>
                  <c:y val="1.851815398075240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9048182209901574E-17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9.25925925925925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299254526091589E-3"/>
                  <c:y val="9.25925925925921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бюджет!$B$159:$F$159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бюджет!$B$161:$F$161</c:f>
              <c:numCache>
                <c:formatCode>General</c:formatCode>
                <c:ptCount val="5"/>
                <c:pt idx="0">
                  <c:v>528.20000000000005</c:v>
                </c:pt>
                <c:pt idx="1">
                  <c:v>421.6</c:v>
                </c:pt>
                <c:pt idx="2">
                  <c:v>687.4</c:v>
                </c:pt>
                <c:pt idx="3">
                  <c:v>462.1</c:v>
                </c:pt>
                <c:pt idx="4">
                  <c:v>600.1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4"/>
        <c:axId val="212682240"/>
        <c:axId val="212701568"/>
      </c:barChart>
      <c:catAx>
        <c:axId val="21268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2701568"/>
        <c:crosses val="autoZero"/>
        <c:auto val="1"/>
        <c:lblAlgn val="ctr"/>
        <c:lblOffset val="100"/>
        <c:noMultiLvlLbl val="0"/>
      </c:catAx>
      <c:valAx>
        <c:axId val="212701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6822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>
                <a:latin typeface="+mn-lt"/>
              </a:defRPr>
            </a:pPr>
            <a:r>
              <a:rPr lang="ru-RU" sz="1600">
                <a:latin typeface="+mn-lt"/>
              </a:rPr>
              <a:t>Безвозмездные поступления,</a:t>
            </a:r>
            <a:r>
              <a:rPr lang="ru-RU" sz="1600" baseline="0">
                <a:latin typeface="+mn-lt"/>
              </a:rPr>
              <a:t> (млн. руб.)</a:t>
            </a:r>
            <a:endParaRPr lang="ru-RU" sz="1600">
              <a:latin typeface="+mn-lt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rgbClr val="4F81BD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31481481481481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1 108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9048182209901574E-17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1.85185185185185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1 276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1 174,8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бюджет!$B$159:$F$159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бюджет!$B$162:$F$162</c:f>
              <c:numCache>
                <c:formatCode>General</c:formatCode>
                <c:ptCount val="5"/>
                <c:pt idx="0">
                  <c:v>1108</c:v>
                </c:pt>
                <c:pt idx="1">
                  <c:v>672.5</c:v>
                </c:pt>
                <c:pt idx="2">
                  <c:v>1276</c:v>
                </c:pt>
                <c:pt idx="3">
                  <c:v>918.2</c:v>
                </c:pt>
                <c:pt idx="4">
                  <c:v>1174.8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212726144"/>
        <c:axId val="212727680"/>
      </c:barChart>
      <c:catAx>
        <c:axId val="212726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2727680"/>
        <c:crosses val="autoZero"/>
        <c:auto val="1"/>
        <c:lblAlgn val="ctr"/>
        <c:lblOffset val="100"/>
        <c:noMultiLvlLbl val="0"/>
      </c:catAx>
      <c:valAx>
        <c:axId val="212727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27261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600">
                <a:latin typeface="+mn-lt"/>
              </a:rPr>
              <a:t>Удельный вес налоговых, неналоговых и безвозмездных поступлений  в общей сумме доходов бюджета</a:t>
            </a:r>
            <a:r>
              <a:rPr lang="ru-RU" sz="1600" baseline="0">
                <a:latin typeface="+mn-lt"/>
              </a:rPr>
              <a:t> </a:t>
            </a:r>
            <a:r>
              <a:rPr lang="ru-RU" sz="1600">
                <a:latin typeface="+mn-lt"/>
              </a:rPr>
              <a:t>(%)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бюджет!$A$171</c:f>
              <c:strCache>
                <c:ptCount val="1"/>
                <c:pt idx="0">
                  <c:v>Налоговые доходы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0.2257582888345853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.2014342172745648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41025641025641E-3"/>
                  <c:y val="0.1662581832443358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бюджет!$B$170:$F$170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бюджет!$B$171:$F$171</c:f>
              <c:numCache>
                <c:formatCode>General</c:formatCode>
                <c:ptCount val="5"/>
                <c:pt idx="0">
                  <c:v>24</c:v>
                </c:pt>
                <c:pt idx="1">
                  <c:v>34.200000000000003</c:v>
                </c:pt>
                <c:pt idx="2">
                  <c:v>24.7</c:v>
                </c:pt>
                <c:pt idx="3">
                  <c:v>41.3</c:v>
                </c:pt>
                <c:pt idx="4">
                  <c:v>27.2</c:v>
                </c:pt>
              </c:numCache>
            </c:numRef>
          </c:val>
        </c:ser>
        <c:ser>
          <c:idx val="1"/>
          <c:order val="1"/>
          <c:tx>
            <c:strRef>
              <c:f>бюджет!$A$172</c:f>
              <c:strCache>
                <c:ptCount val="1"/>
                <c:pt idx="0">
                  <c:v>Неналоговые доходы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41025641025641E-3"/>
                  <c:y val="7.088122605363984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735042735042739E-3"/>
                  <c:y val="7.85440613026819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бюджет!$B$170:$F$170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бюджет!$B$172:$F$172</c:f>
              <c:numCache>
                <c:formatCode>General</c:formatCode>
                <c:ptCount val="5"/>
                <c:pt idx="0">
                  <c:v>24.5</c:v>
                </c:pt>
                <c:pt idx="1">
                  <c:v>25.3</c:v>
                </c:pt>
                <c:pt idx="2">
                  <c:v>26.4</c:v>
                </c:pt>
                <c:pt idx="3">
                  <c:v>19.7</c:v>
                </c:pt>
                <c:pt idx="4">
                  <c:v>24.6</c:v>
                </c:pt>
              </c:numCache>
            </c:numRef>
          </c:val>
        </c:ser>
        <c:ser>
          <c:idx val="2"/>
          <c:order val="2"/>
          <c:tx>
            <c:strRef>
              <c:f>бюджет!$A$173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бюджет!$B$170:$F$170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бюджет!$B$173:$F$173</c:f>
              <c:numCache>
                <c:formatCode>General</c:formatCode>
                <c:ptCount val="5"/>
                <c:pt idx="0">
                  <c:v>51.5</c:v>
                </c:pt>
                <c:pt idx="1">
                  <c:v>40.4</c:v>
                </c:pt>
                <c:pt idx="2">
                  <c:v>49</c:v>
                </c:pt>
                <c:pt idx="3">
                  <c:v>39.1</c:v>
                </c:pt>
                <c:pt idx="4">
                  <c:v>48.2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3"/>
        <c:overlap val="18"/>
        <c:axId val="213045632"/>
        <c:axId val="213047168"/>
      </c:barChart>
      <c:catAx>
        <c:axId val="21304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213047168"/>
        <c:crosses val="autoZero"/>
        <c:auto val="1"/>
        <c:lblAlgn val="ctr"/>
        <c:lblOffset val="100"/>
        <c:noMultiLvlLbl val="0"/>
      </c:catAx>
      <c:valAx>
        <c:axId val="2130471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13045632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20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Классическая">
    <a:majorFont>
      <a:latin typeface="Arial"/>
      <a:ea typeface=""/>
      <a:cs typeface=""/>
      <a:font script="Jpan" typeface="ＭＳ Ｐゴシック"/>
      <a:font script="Hang" typeface="돋움"/>
      <a:font script="Hans" typeface="黑体"/>
      <a:font script="Hant" typeface="微軟正黑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Ｐ明朝"/>
      <a:font script="Hang" typeface="바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42DCE-D954-4CA9-A454-E01CB1F2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41</Pages>
  <Words>12453</Words>
  <Characters>70987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Викулова Ю. В.</dc:creator>
  <cp:lastModifiedBy>Гайлиш А.В.</cp:lastModifiedBy>
  <cp:revision>5</cp:revision>
  <cp:lastPrinted>2015-03-26T12:25:00Z</cp:lastPrinted>
  <dcterms:created xsi:type="dcterms:W3CDTF">2015-04-01T06:37:00Z</dcterms:created>
  <dcterms:modified xsi:type="dcterms:W3CDTF">2015-04-01T07:21:00Z</dcterms:modified>
</cp:coreProperties>
</file>